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CF" w:rsidRDefault="000861F5">
      <w:pPr>
        <w:pStyle w:val="a3"/>
        <w:spacing w:before="0"/>
        <w:ind w:left="193"/>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6" type="#_x0000_t202" style="width:111.75pt;height:24.75pt;mso-left-percent:-10001;mso-top-percent:-10001;mso-position-horizontal:absolute;mso-position-horizontal-relative:char;mso-position-vertical:absolute;mso-position-vertical-relative:line;mso-left-percent:-10001;mso-top-percent:-10001" filled="f" strokecolor="#eeece1" strokeweight=".72pt">
            <v:textbox inset="0,0,0,0">
              <w:txbxContent>
                <w:p w:rsidR="00FB5CB6" w:rsidRDefault="00FB5CB6">
                  <w:pPr>
                    <w:spacing w:before="90"/>
                    <w:ind w:left="144"/>
                    <w:rPr>
                      <w:rFonts w:ascii="黑体" w:eastAsia="黑体"/>
                      <w:b/>
                      <w:sz w:val="21"/>
                    </w:rPr>
                  </w:pPr>
                  <w:r>
                    <w:rPr>
                      <w:rFonts w:ascii="黑体" w:eastAsia="黑体" w:hint="eastAsia"/>
                      <w:b/>
                      <w:sz w:val="21"/>
                    </w:rPr>
                    <w:t>内部资料，注意保密</w:t>
                  </w:r>
                </w:p>
              </w:txbxContent>
            </v:textbox>
            <w10:wrap type="none"/>
            <w10:anchorlock/>
          </v:shape>
        </w:pict>
      </w: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6"/>
        <w:ind w:left="0"/>
        <w:rPr>
          <w:rFonts w:ascii="Times New Roman"/>
          <w:sz w:val="24"/>
        </w:rPr>
      </w:pPr>
    </w:p>
    <w:p w:rsidR="00874ECF" w:rsidRDefault="00874ECF">
      <w:pPr>
        <w:pStyle w:val="a3"/>
        <w:spacing w:before="0"/>
        <w:ind w:left="0"/>
        <w:rPr>
          <w:rFonts w:ascii="Times New Roman"/>
          <w:sz w:val="20"/>
        </w:rPr>
      </w:pPr>
    </w:p>
    <w:p w:rsidR="00874ECF" w:rsidRDefault="00C24F88">
      <w:pPr>
        <w:pStyle w:val="a3"/>
        <w:spacing w:before="0"/>
        <w:ind w:left="0" w:firstLineChars="200" w:firstLine="1440"/>
        <w:rPr>
          <w:rFonts w:ascii="黑体" w:eastAsia="黑体" w:hAnsi="黑体"/>
          <w:sz w:val="72"/>
          <w:szCs w:val="72"/>
        </w:rPr>
      </w:pPr>
      <w:r>
        <w:rPr>
          <w:rFonts w:ascii="黑体" w:eastAsia="黑体" w:hAnsi="黑体"/>
          <w:sz w:val="72"/>
          <w:szCs w:val="72"/>
        </w:rPr>
        <w:t>广州华南商贸职业</w:t>
      </w:r>
      <w:r>
        <w:rPr>
          <w:rFonts w:ascii="黑体" w:eastAsia="黑体" w:hAnsi="黑体" w:hint="eastAsia"/>
          <w:sz w:val="72"/>
          <w:szCs w:val="72"/>
          <w:lang w:val="en-US"/>
        </w:rPr>
        <w:t>学院</w:t>
      </w: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874ECF">
      <w:pPr>
        <w:pStyle w:val="a3"/>
        <w:spacing w:before="0"/>
        <w:ind w:left="0"/>
        <w:rPr>
          <w:rFonts w:ascii="Times New Roman"/>
          <w:sz w:val="20"/>
        </w:rPr>
      </w:pPr>
    </w:p>
    <w:p w:rsidR="00874ECF" w:rsidRDefault="00C24F88">
      <w:pPr>
        <w:spacing w:before="202"/>
        <w:ind w:right="299"/>
        <w:jc w:val="center"/>
        <w:rPr>
          <w:rFonts w:ascii="黑体" w:eastAsia="黑体"/>
          <w:b/>
          <w:sz w:val="48"/>
        </w:rPr>
      </w:pPr>
      <w:r>
        <w:rPr>
          <w:rFonts w:ascii="黑体" w:eastAsia="黑体" w:hint="eastAsia"/>
          <w:b/>
          <w:sz w:val="48"/>
        </w:rPr>
        <w:t>人才培养工作评估</w:t>
      </w:r>
    </w:p>
    <w:p w:rsidR="00874ECF" w:rsidRDefault="00874ECF">
      <w:pPr>
        <w:pStyle w:val="a3"/>
        <w:spacing w:before="0"/>
        <w:ind w:left="0"/>
        <w:rPr>
          <w:rFonts w:ascii="黑体"/>
          <w:b/>
          <w:sz w:val="48"/>
        </w:rPr>
      </w:pPr>
    </w:p>
    <w:p w:rsidR="00874ECF" w:rsidRDefault="00874ECF">
      <w:pPr>
        <w:pStyle w:val="a3"/>
        <w:spacing w:before="5"/>
        <w:ind w:left="0"/>
        <w:rPr>
          <w:rFonts w:ascii="黑体"/>
          <w:b/>
          <w:sz w:val="43"/>
        </w:rPr>
      </w:pPr>
    </w:p>
    <w:p w:rsidR="00874ECF" w:rsidRDefault="00C24F88">
      <w:pPr>
        <w:spacing w:before="1"/>
        <w:ind w:right="299"/>
        <w:jc w:val="center"/>
        <w:rPr>
          <w:rFonts w:ascii="微软雅黑" w:eastAsia="微软雅黑"/>
          <w:sz w:val="120"/>
        </w:rPr>
      </w:pPr>
      <w:r>
        <w:rPr>
          <w:rFonts w:ascii="微软雅黑" w:eastAsia="微软雅黑" w:hint="eastAsia"/>
          <w:sz w:val="120"/>
        </w:rPr>
        <w:t>学习手册</w:t>
      </w:r>
    </w:p>
    <w:p w:rsidR="00874ECF" w:rsidRDefault="00C24F88">
      <w:pPr>
        <w:spacing w:before="386"/>
        <w:ind w:right="299"/>
        <w:jc w:val="center"/>
        <w:rPr>
          <w:rFonts w:ascii="黑体" w:eastAsia="黑体"/>
          <w:b/>
          <w:sz w:val="48"/>
        </w:rPr>
      </w:pPr>
      <w:r>
        <w:rPr>
          <w:rFonts w:ascii="黑体" w:eastAsia="黑体" w:hint="eastAsia"/>
          <w:b/>
          <w:sz w:val="48"/>
        </w:rPr>
        <w:t>（教工版）</w:t>
      </w:r>
    </w:p>
    <w:p w:rsidR="00874ECF" w:rsidRDefault="00874ECF">
      <w:pPr>
        <w:pStyle w:val="a3"/>
        <w:spacing w:before="0"/>
        <w:ind w:left="0"/>
        <w:rPr>
          <w:rFonts w:ascii="黑体"/>
          <w:b/>
          <w:sz w:val="48"/>
        </w:rPr>
      </w:pPr>
    </w:p>
    <w:p w:rsidR="00874ECF" w:rsidRDefault="00874ECF">
      <w:pPr>
        <w:pStyle w:val="a3"/>
        <w:spacing w:before="0"/>
        <w:ind w:left="0"/>
        <w:rPr>
          <w:rFonts w:ascii="黑体"/>
          <w:b/>
          <w:sz w:val="48"/>
        </w:rPr>
      </w:pPr>
    </w:p>
    <w:p w:rsidR="00874ECF" w:rsidRDefault="00874ECF">
      <w:pPr>
        <w:pStyle w:val="a3"/>
        <w:spacing w:before="0"/>
        <w:ind w:left="0"/>
        <w:rPr>
          <w:rFonts w:ascii="黑体"/>
          <w:b/>
          <w:sz w:val="48"/>
        </w:rPr>
      </w:pPr>
    </w:p>
    <w:p w:rsidR="00874ECF" w:rsidRDefault="00874ECF">
      <w:pPr>
        <w:pStyle w:val="a3"/>
        <w:spacing w:before="1"/>
        <w:ind w:left="0"/>
        <w:rPr>
          <w:rFonts w:ascii="黑体"/>
          <w:b/>
          <w:sz w:val="52"/>
        </w:rPr>
      </w:pPr>
    </w:p>
    <w:p w:rsidR="00874ECF" w:rsidRDefault="00C24F88">
      <w:pPr>
        <w:spacing w:line="324" w:lineRule="auto"/>
        <w:ind w:left="3311" w:right="3611"/>
        <w:jc w:val="center"/>
        <w:rPr>
          <w:rFonts w:ascii="宋体" w:eastAsia="宋体"/>
          <w:sz w:val="32"/>
          <w:szCs w:val="32"/>
        </w:rPr>
      </w:pPr>
      <w:r>
        <w:rPr>
          <w:rFonts w:ascii="宋体" w:eastAsia="宋体" w:hint="eastAsia"/>
          <w:sz w:val="32"/>
          <w:szCs w:val="32"/>
          <w:lang w:val="en-US"/>
        </w:rPr>
        <w:t>评建与发展研究中心</w:t>
      </w:r>
      <w:r>
        <w:rPr>
          <w:rFonts w:ascii="宋体" w:eastAsia="宋体" w:hint="eastAsia"/>
          <w:sz w:val="32"/>
          <w:szCs w:val="32"/>
        </w:rPr>
        <w:t>20</w:t>
      </w:r>
      <w:r>
        <w:rPr>
          <w:rFonts w:ascii="宋体" w:eastAsia="宋体"/>
          <w:sz w:val="32"/>
          <w:szCs w:val="32"/>
        </w:rPr>
        <w:t>2</w:t>
      </w:r>
      <w:r>
        <w:rPr>
          <w:rFonts w:ascii="宋体" w:eastAsia="宋体" w:hint="eastAsia"/>
          <w:sz w:val="32"/>
          <w:szCs w:val="32"/>
          <w:lang w:val="en-US"/>
        </w:rPr>
        <w:t>2</w:t>
      </w:r>
      <w:r>
        <w:rPr>
          <w:rFonts w:ascii="宋体" w:eastAsia="宋体" w:hint="eastAsia"/>
          <w:spacing w:val="-61"/>
          <w:sz w:val="32"/>
          <w:szCs w:val="32"/>
        </w:rPr>
        <w:t xml:space="preserve"> 年 </w:t>
      </w:r>
      <w:r w:rsidR="00D40498">
        <w:rPr>
          <w:rFonts w:ascii="宋体" w:eastAsia="宋体"/>
          <w:sz w:val="32"/>
          <w:szCs w:val="32"/>
        </w:rPr>
        <w:t xml:space="preserve">10 </w:t>
      </w:r>
      <w:r>
        <w:rPr>
          <w:rFonts w:ascii="宋体" w:eastAsia="宋体" w:hint="eastAsia"/>
          <w:spacing w:val="-46"/>
          <w:sz w:val="32"/>
          <w:szCs w:val="32"/>
        </w:rPr>
        <w:t>月</w:t>
      </w:r>
    </w:p>
    <w:p w:rsidR="00874ECF" w:rsidRDefault="00874ECF">
      <w:pPr>
        <w:spacing w:line="324" w:lineRule="auto"/>
        <w:jc w:val="center"/>
        <w:rPr>
          <w:rFonts w:ascii="宋体" w:eastAsia="宋体"/>
          <w:sz w:val="32"/>
          <w:szCs w:val="32"/>
        </w:rPr>
        <w:sectPr w:rsidR="00874ECF">
          <w:type w:val="continuous"/>
          <w:pgSz w:w="11910" w:h="16840"/>
          <w:pgMar w:top="960" w:right="900" w:bottom="280" w:left="1200" w:header="720" w:footer="720" w:gutter="0"/>
          <w:cols w:space="720"/>
        </w:sectPr>
      </w:pPr>
    </w:p>
    <w:p w:rsidR="00874ECF" w:rsidRDefault="00874ECF">
      <w:pPr>
        <w:pStyle w:val="a3"/>
        <w:spacing w:before="7"/>
        <w:ind w:left="0"/>
        <w:rPr>
          <w:rFonts w:ascii="宋体"/>
          <w:sz w:val="24"/>
        </w:rPr>
      </w:pPr>
    </w:p>
    <w:p w:rsidR="00874ECF" w:rsidRDefault="00C24F88">
      <w:pPr>
        <w:tabs>
          <w:tab w:val="left" w:pos="883"/>
        </w:tabs>
        <w:spacing w:before="38"/>
        <w:ind w:right="302"/>
        <w:jc w:val="center"/>
        <w:rPr>
          <w:rFonts w:ascii="宋体" w:eastAsia="宋体"/>
          <w:b/>
          <w:sz w:val="44"/>
        </w:rPr>
      </w:pPr>
      <w:r>
        <w:rPr>
          <w:rFonts w:ascii="宋体" w:eastAsia="宋体" w:hint="eastAsia"/>
          <w:b/>
          <w:sz w:val="44"/>
        </w:rPr>
        <w:t>前</w:t>
      </w:r>
      <w:r>
        <w:rPr>
          <w:rFonts w:ascii="宋体" w:eastAsia="宋体" w:hint="eastAsia"/>
          <w:b/>
          <w:sz w:val="44"/>
        </w:rPr>
        <w:tab/>
        <w:t>言</w:t>
      </w:r>
    </w:p>
    <w:p w:rsidR="00874ECF" w:rsidRDefault="00C24F88">
      <w:pPr>
        <w:spacing w:before="266" w:line="328" w:lineRule="auto"/>
        <w:ind w:left="216" w:right="519" w:firstLine="640"/>
        <w:jc w:val="both"/>
        <w:rPr>
          <w:sz w:val="32"/>
        </w:rPr>
      </w:pPr>
      <w:r>
        <w:rPr>
          <w:spacing w:val="4"/>
          <w:w w:val="95"/>
          <w:sz w:val="32"/>
        </w:rPr>
        <w:t>人才培养工作评估是对</w:t>
      </w:r>
      <w:r w:rsidR="00B558CC">
        <w:rPr>
          <w:rFonts w:hint="eastAsia"/>
          <w:spacing w:val="4"/>
          <w:w w:val="95"/>
          <w:sz w:val="32"/>
        </w:rPr>
        <w:t>学校</w:t>
      </w:r>
      <w:r>
        <w:rPr>
          <w:spacing w:val="4"/>
          <w:w w:val="95"/>
          <w:sz w:val="32"/>
        </w:rPr>
        <w:t>教育教学工作乃至</w:t>
      </w:r>
      <w:r>
        <w:rPr>
          <w:rFonts w:hint="eastAsia"/>
          <w:spacing w:val="4"/>
          <w:w w:val="95"/>
          <w:sz w:val="32"/>
        </w:rPr>
        <w:t>全校</w:t>
      </w:r>
      <w:r>
        <w:rPr>
          <w:spacing w:val="4"/>
          <w:w w:val="95"/>
          <w:sz w:val="32"/>
        </w:rPr>
        <w:t>各项工作</w:t>
      </w:r>
      <w:r>
        <w:rPr>
          <w:spacing w:val="3"/>
          <w:w w:val="95"/>
          <w:sz w:val="32"/>
        </w:rPr>
        <w:t>的一次全方位评价和集中检验，其结果直接关系到</w:t>
      </w:r>
      <w:r w:rsidR="00B558CC">
        <w:rPr>
          <w:rFonts w:hint="eastAsia"/>
          <w:spacing w:val="3"/>
          <w:w w:val="95"/>
          <w:sz w:val="32"/>
        </w:rPr>
        <w:t>学校</w:t>
      </w:r>
      <w:r>
        <w:rPr>
          <w:spacing w:val="3"/>
          <w:w w:val="95"/>
          <w:sz w:val="32"/>
        </w:rPr>
        <w:t>社会声誉的提升和可持续发展，而</w:t>
      </w:r>
      <w:r>
        <w:rPr>
          <w:rFonts w:hint="eastAsia"/>
          <w:spacing w:val="3"/>
          <w:w w:val="95"/>
          <w:sz w:val="32"/>
        </w:rPr>
        <w:t>学校</w:t>
      </w:r>
      <w:r>
        <w:rPr>
          <w:spacing w:val="3"/>
          <w:w w:val="95"/>
          <w:sz w:val="32"/>
        </w:rPr>
        <w:t>在社会上的形象和地位是每位教职员工和学生的品牌标志。“校兴我荣，校衰我耻”，评估不仅是事关</w:t>
      </w:r>
      <w:r>
        <w:rPr>
          <w:rFonts w:hint="eastAsia"/>
          <w:spacing w:val="3"/>
          <w:w w:val="95"/>
          <w:sz w:val="32"/>
        </w:rPr>
        <w:t>学校</w:t>
      </w:r>
      <w:r>
        <w:rPr>
          <w:spacing w:val="3"/>
          <w:w w:val="95"/>
          <w:sz w:val="32"/>
        </w:rPr>
        <w:t>的生存与发展和每一位教职员工切身利益的大事，更是</w:t>
      </w:r>
      <w:r>
        <w:rPr>
          <w:sz w:val="32"/>
        </w:rPr>
        <w:t>造福于学生的一项工程。</w:t>
      </w:r>
    </w:p>
    <w:p w:rsidR="00874ECF" w:rsidRDefault="00C24F88">
      <w:pPr>
        <w:spacing w:before="146" w:line="328" w:lineRule="auto"/>
        <w:ind w:left="216" w:right="354" w:firstLine="640"/>
        <w:rPr>
          <w:sz w:val="32"/>
        </w:rPr>
      </w:pPr>
      <w:r>
        <w:rPr>
          <w:spacing w:val="4"/>
          <w:sz w:val="32"/>
        </w:rPr>
        <w:t>为了帮助</w:t>
      </w:r>
      <w:r w:rsidR="00B558CC">
        <w:rPr>
          <w:rFonts w:hint="eastAsia"/>
          <w:spacing w:val="4"/>
          <w:sz w:val="32"/>
        </w:rPr>
        <w:t>学校</w:t>
      </w:r>
      <w:r>
        <w:rPr>
          <w:spacing w:val="4"/>
          <w:sz w:val="32"/>
        </w:rPr>
        <w:t>全体教职员工和学生们正确了解和投身</w:t>
      </w:r>
      <w:r w:rsidR="00052C88">
        <w:rPr>
          <w:rFonts w:hint="eastAsia"/>
          <w:spacing w:val="4"/>
          <w:sz w:val="32"/>
        </w:rPr>
        <w:t>“</w:t>
      </w:r>
      <w:r>
        <w:rPr>
          <w:spacing w:val="4"/>
          <w:sz w:val="32"/>
        </w:rPr>
        <w:t>迎评促建</w:t>
      </w:r>
      <w:r w:rsidR="00052C88">
        <w:rPr>
          <w:rFonts w:hint="eastAsia"/>
          <w:spacing w:val="4"/>
          <w:sz w:val="32"/>
        </w:rPr>
        <w:t>”</w:t>
      </w:r>
      <w:r>
        <w:rPr>
          <w:spacing w:val="4"/>
          <w:sz w:val="32"/>
        </w:rPr>
        <w:t>工作，我们编写了这本评估学习手册</w:t>
      </w:r>
      <w:r>
        <w:rPr>
          <w:spacing w:val="5"/>
          <w:sz w:val="32"/>
        </w:rPr>
        <w:t>（</w:t>
      </w:r>
      <w:r>
        <w:rPr>
          <w:spacing w:val="4"/>
          <w:sz w:val="32"/>
        </w:rPr>
        <w:t>分教工版和学生版</w:t>
      </w:r>
      <w:r>
        <w:rPr>
          <w:spacing w:val="5"/>
          <w:sz w:val="32"/>
        </w:rPr>
        <w:t>）</w:t>
      </w:r>
      <w:r>
        <w:rPr>
          <w:sz w:val="32"/>
        </w:rPr>
        <w:t>。</w:t>
      </w:r>
      <w:r>
        <w:rPr>
          <w:spacing w:val="-6"/>
          <w:w w:val="95"/>
          <w:sz w:val="32"/>
        </w:rPr>
        <w:t>希望大家认真学习，深刻理解，并在实际工作和学习中加以运用，</w:t>
      </w:r>
      <w:r>
        <w:rPr>
          <w:spacing w:val="3"/>
          <w:sz w:val="32"/>
        </w:rPr>
        <w:t>做到“人人关心评建，人人参与评建，人人为评建做贡献”，为</w:t>
      </w:r>
      <w:r w:rsidR="00B558CC">
        <w:rPr>
          <w:rFonts w:hint="eastAsia"/>
          <w:sz w:val="32"/>
        </w:rPr>
        <w:t>学校</w:t>
      </w:r>
      <w:r>
        <w:rPr>
          <w:sz w:val="32"/>
        </w:rPr>
        <w:t>顺利通过高等职业院校人才培养工作评估共同努力！</w:t>
      </w:r>
    </w:p>
    <w:p w:rsidR="00874ECF" w:rsidRDefault="00874ECF">
      <w:pPr>
        <w:spacing w:line="328" w:lineRule="auto"/>
        <w:rPr>
          <w:sz w:val="32"/>
        </w:rPr>
        <w:sectPr w:rsidR="00874ECF">
          <w:pgSz w:w="11910" w:h="16840"/>
          <w:pgMar w:top="1580" w:right="900" w:bottom="280" w:left="1200" w:header="720" w:footer="720" w:gutter="0"/>
          <w:cols w:space="720"/>
        </w:sectPr>
      </w:pPr>
    </w:p>
    <w:p w:rsidR="00874ECF" w:rsidRDefault="00C24F88">
      <w:pPr>
        <w:tabs>
          <w:tab w:val="left" w:pos="719"/>
        </w:tabs>
        <w:spacing w:line="647" w:lineRule="exact"/>
        <w:ind w:right="299"/>
        <w:jc w:val="center"/>
        <w:rPr>
          <w:rFonts w:ascii="微软雅黑" w:eastAsia="微软雅黑"/>
          <w:sz w:val="36"/>
        </w:rPr>
      </w:pPr>
      <w:r>
        <w:rPr>
          <w:rFonts w:ascii="微软雅黑" w:eastAsia="微软雅黑" w:hint="eastAsia"/>
          <w:sz w:val="36"/>
        </w:rPr>
        <w:lastRenderedPageBreak/>
        <w:t>目</w:t>
      </w:r>
      <w:r>
        <w:rPr>
          <w:rFonts w:ascii="微软雅黑" w:eastAsia="微软雅黑" w:hint="eastAsia"/>
          <w:sz w:val="36"/>
        </w:rPr>
        <w:tab/>
        <w:t>录</w:t>
      </w:r>
    </w:p>
    <w:p w:rsidR="00874ECF" w:rsidRDefault="00874ECF">
      <w:pPr>
        <w:spacing w:line="647" w:lineRule="exact"/>
        <w:jc w:val="center"/>
        <w:rPr>
          <w:rFonts w:ascii="微软雅黑" w:eastAsia="微软雅黑"/>
          <w:sz w:val="36"/>
        </w:rPr>
        <w:sectPr w:rsidR="00874ECF">
          <w:pgSz w:w="11910" w:h="16840"/>
          <w:pgMar w:top="1280" w:right="900" w:bottom="1371" w:left="1200" w:header="720" w:footer="720" w:gutter="0"/>
          <w:cols w:space="720"/>
        </w:sectPr>
      </w:pPr>
    </w:p>
    <w:sdt>
      <w:sdtPr>
        <w:rPr>
          <w:rFonts w:ascii="宋体" w:eastAsia="宋体" w:hAnsi="宋体"/>
          <w:sz w:val="21"/>
        </w:rPr>
        <w:id w:val="147470222"/>
        <w15:color w:val="DBDBDB"/>
        <w:docPartObj>
          <w:docPartGallery w:val="Table of Contents"/>
          <w:docPartUnique/>
        </w:docPartObj>
      </w:sdtPr>
      <w:sdtEndPr>
        <w:rPr>
          <w:rFonts w:ascii="Calibri" w:eastAsia="Calibri" w:hAnsi="仿宋"/>
          <w:sz w:val="22"/>
        </w:rPr>
      </w:sdtEndPr>
      <w:sdtContent>
        <w:p w:rsidR="00874ECF" w:rsidRDefault="00874ECF">
          <w:pPr>
            <w:jc w:val="center"/>
          </w:pPr>
        </w:p>
        <w:p w:rsidR="00874ECF" w:rsidRDefault="00C24F88">
          <w:pPr>
            <w:pStyle w:val="10"/>
            <w:tabs>
              <w:tab w:val="right" w:leader="dot" w:pos="9810"/>
            </w:tabs>
          </w:pPr>
          <w:r>
            <w:rPr>
              <w:rFonts w:ascii="Calibri" w:eastAsia="Calibri"/>
            </w:rPr>
            <w:fldChar w:fldCharType="begin"/>
          </w:r>
          <w:r>
            <w:rPr>
              <w:rFonts w:ascii="Calibri" w:eastAsia="Calibri"/>
            </w:rPr>
            <w:instrText xml:space="preserve">TOC \o "1-3" \h \u </w:instrText>
          </w:r>
          <w:r>
            <w:rPr>
              <w:rFonts w:ascii="Calibri" w:eastAsia="Calibri"/>
            </w:rPr>
            <w:fldChar w:fldCharType="separate"/>
          </w:r>
          <w:hyperlink w:anchor="_Toc32044" w:history="1">
            <w:r>
              <w:t>第一部分 评估知识</w:t>
            </w:r>
            <w:r>
              <w:tab/>
            </w:r>
            <w:r>
              <w:fldChar w:fldCharType="begin"/>
            </w:r>
            <w:r>
              <w:instrText xml:space="preserve"> PAGEREF _Toc32044 \h </w:instrText>
            </w:r>
            <w:r>
              <w:fldChar w:fldCharType="separate"/>
            </w:r>
            <w:r>
              <w:t>1</w:t>
            </w:r>
            <w:r>
              <w:fldChar w:fldCharType="end"/>
            </w:r>
          </w:hyperlink>
        </w:p>
        <w:p w:rsidR="00874ECF" w:rsidRDefault="000861F5">
          <w:pPr>
            <w:pStyle w:val="20"/>
            <w:tabs>
              <w:tab w:val="right" w:leader="dot" w:pos="9810"/>
            </w:tabs>
          </w:pPr>
          <w:hyperlink w:anchor="_Toc5793" w:history="1">
            <w:r w:rsidR="00C24F88">
              <w:rPr>
                <w:bCs/>
                <w:spacing w:val="-2"/>
                <w:w w:val="99"/>
              </w:rPr>
              <w:t xml:space="preserve">1. </w:t>
            </w:r>
            <w:r w:rsidR="00B43086">
              <w:rPr>
                <w:rFonts w:hint="eastAsia"/>
              </w:rPr>
              <w:t>学校</w:t>
            </w:r>
            <w:r w:rsidR="00C24F88">
              <w:t>本次迎接的评估的全称是什么？</w:t>
            </w:r>
            <w:r w:rsidR="00C24F88">
              <w:tab/>
            </w:r>
            <w:r w:rsidR="00C24F88">
              <w:fldChar w:fldCharType="begin"/>
            </w:r>
            <w:r w:rsidR="00C24F88">
              <w:instrText xml:space="preserve"> PAGEREF _Toc5793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15829" w:history="1">
            <w:r w:rsidR="00C24F88">
              <w:rPr>
                <w:bCs/>
                <w:spacing w:val="-2"/>
                <w:w w:val="99"/>
              </w:rPr>
              <w:t xml:space="preserve">2. </w:t>
            </w:r>
            <w:r w:rsidR="00C24F88">
              <w:t>评估工作的指导方针（</w:t>
            </w:r>
            <w:r w:rsidR="00C24F88">
              <w:rPr>
                <w:rFonts w:ascii="Cambria" w:eastAsia="Cambria"/>
              </w:rPr>
              <w:t>20</w:t>
            </w:r>
            <w:r w:rsidR="00C24F88">
              <w:rPr>
                <w:rFonts w:ascii="Cambria" w:eastAsia="Cambria"/>
                <w:spacing w:val="7"/>
              </w:rPr>
              <w:t xml:space="preserve"> </w:t>
            </w:r>
            <w:r w:rsidR="00C24F88">
              <w:t>字方针）是什么？</w:t>
            </w:r>
            <w:r w:rsidR="00C24F88">
              <w:tab/>
            </w:r>
            <w:r w:rsidR="00C24F88">
              <w:fldChar w:fldCharType="begin"/>
            </w:r>
            <w:r w:rsidR="00C24F88">
              <w:instrText xml:space="preserve"> PAGEREF _Toc15829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9011" w:history="1">
            <w:r w:rsidR="00C24F88">
              <w:rPr>
                <w:bCs/>
                <w:spacing w:val="-2"/>
                <w:w w:val="99"/>
              </w:rPr>
              <w:t xml:space="preserve">3. </w:t>
            </w:r>
            <w:r w:rsidR="00B43086">
              <w:rPr>
                <w:rFonts w:hint="eastAsia"/>
              </w:rPr>
              <w:t>学校</w:t>
            </w:r>
            <w:r w:rsidR="00C24F88">
              <w:t>做好评估工作的指导思想是什么？</w:t>
            </w:r>
            <w:r w:rsidR="00C24F88">
              <w:tab/>
            </w:r>
            <w:r w:rsidR="00C24F88">
              <w:fldChar w:fldCharType="begin"/>
            </w:r>
            <w:r w:rsidR="00C24F88">
              <w:instrText xml:space="preserve"> PAGEREF _Toc9011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279" w:history="1">
            <w:r w:rsidR="00C24F88">
              <w:rPr>
                <w:bCs/>
                <w:spacing w:val="-2"/>
                <w:w w:val="99"/>
              </w:rPr>
              <w:t xml:space="preserve">4. </w:t>
            </w:r>
            <w:r w:rsidR="00C24F88">
              <w:t>评估的结论有哪几种？</w:t>
            </w:r>
            <w:r w:rsidR="00C24F88">
              <w:tab/>
            </w:r>
            <w:r w:rsidR="00C24F88">
              <w:fldChar w:fldCharType="begin"/>
            </w:r>
            <w:r w:rsidR="00C24F88">
              <w:instrText xml:space="preserve"> PAGEREF _Toc279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8351" w:history="1">
            <w:r w:rsidR="00C24F88">
              <w:rPr>
                <w:bCs/>
                <w:spacing w:val="-2"/>
                <w:w w:val="99"/>
              </w:rPr>
              <w:t xml:space="preserve">5. </w:t>
            </w:r>
            <w:r w:rsidR="00C24F88">
              <w:t>关于评估的指标体系和通过标准</w:t>
            </w:r>
            <w:r w:rsidR="00C24F88">
              <w:tab/>
            </w:r>
            <w:r w:rsidR="00C24F88">
              <w:fldChar w:fldCharType="begin"/>
            </w:r>
            <w:r w:rsidR="00C24F88">
              <w:instrText xml:space="preserve"> PAGEREF _Toc8351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11486" w:history="1">
            <w:r w:rsidR="00C24F88">
              <w:rPr>
                <w:bCs/>
                <w:spacing w:val="-1"/>
                <w:w w:val="99"/>
              </w:rPr>
              <w:t xml:space="preserve">（1） </w:t>
            </w:r>
            <w:r w:rsidR="00C24F88">
              <w:t>评估指标体系如何构成？</w:t>
            </w:r>
            <w:r w:rsidR="00C24F88">
              <w:tab/>
            </w:r>
            <w:r w:rsidR="00C24F88">
              <w:fldChar w:fldCharType="begin"/>
            </w:r>
            <w:r w:rsidR="00C24F88">
              <w:instrText xml:space="preserve"> PAGEREF _Toc11486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17482" w:history="1">
            <w:r w:rsidR="00C24F88">
              <w:rPr>
                <w:bCs/>
                <w:spacing w:val="-1"/>
                <w:w w:val="99"/>
              </w:rPr>
              <w:t xml:space="preserve">（2） </w:t>
            </w:r>
            <w:r w:rsidR="00C24F88">
              <w:rPr>
                <w:spacing w:val="-10"/>
              </w:rPr>
              <w:t xml:space="preserve">评估指标体系中 </w:t>
            </w:r>
            <w:r w:rsidR="00C24F88">
              <w:rPr>
                <w:rFonts w:ascii="Cambria" w:eastAsia="Cambria"/>
              </w:rPr>
              <w:t>7</w:t>
            </w:r>
            <w:r w:rsidR="00C24F88">
              <w:rPr>
                <w:rFonts w:ascii="Cambria" w:eastAsia="Cambria"/>
                <w:spacing w:val="8"/>
              </w:rPr>
              <w:t xml:space="preserve"> </w:t>
            </w:r>
            <w:r w:rsidR="00C24F88">
              <w:t>个主要评估指标分别是什么？</w:t>
            </w:r>
            <w:r w:rsidR="00C24F88">
              <w:tab/>
            </w:r>
            <w:r w:rsidR="00C24F88">
              <w:fldChar w:fldCharType="begin"/>
            </w:r>
            <w:r w:rsidR="00C24F88">
              <w:instrText xml:space="preserve"> PAGEREF _Toc17482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4984" w:history="1">
            <w:r w:rsidR="00C24F88">
              <w:rPr>
                <w:bCs/>
                <w:spacing w:val="-1"/>
                <w:w w:val="99"/>
              </w:rPr>
              <w:t xml:space="preserve">（3） </w:t>
            </w:r>
            <w:r w:rsidR="00C24F88">
              <w:rPr>
                <w:spacing w:val="-10"/>
              </w:rPr>
              <w:t xml:space="preserve">评估指标体系中 </w:t>
            </w:r>
            <w:r w:rsidR="00C24F88">
              <w:rPr>
                <w:rFonts w:ascii="Cambria" w:eastAsia="Cambria"/>
              </w:rPr>
              <w:t>22</w:t>
            </w:r>
            <w:r w:rsidR="00C24F88">
              <w:rPr>
                <w:rFonts w:ascii="Cambria" w:eastAsia="Cambria"/>
                <w:spacing w:val="8"/>
              </w:rPr>
              <w:t xml:space="preserve"> </w:t>
            </w:r>
            <w:r w:rsidR="00C24F88">
              <w:t>个关键要素分别是什么？</w:t>
            </w:r>
            <w:r w:rsidR="00C24F88">
              <w:tab/>
            </w:r>
            <w:r w:rsidR="00C24F88">
              <w:fldChar w:fldCharType="begin"/>
            </w:r>
            <w:r w:rsidR="00C24F88">
              <w:instrText xml:space="preserve"> PAGEREF _Toc4984 \h </w:instrText>
            </w:r>
            <w:r w:rsidR="00C24F88">
              <w:fldChar w:fldCharType="separate"/>
            </w:r>
            <w:r w:rsidR="00C24F88">
              <w:t>1</w:t>
            </w:r>
            <w:r w:rsidR="00C24F88">
              <w:fldChar w:fldCharType="end"/>
            </w:r>
          </w:hyperlink>
        </w:p>
        <w:p w:rsidR="00874ECF" w:rsidRDefault="000861F5">
          <w:pPr>
            <w:pStyle w:val="20"/>
            <w:tabs>
              <w:tab w:val="right" w:leader="dot" w:pos="9810"/>
            </w:tabs>
          </w:pPr>
          <w:hyperlink w:anchor="_Toc18374" w:history="1">
            <w:r w:rsidR="00C24F88">
              <w:rPr>
                <w:bCs/>
                <w:spacing w:val="-1"/>
                <w:w w:val="99"/>
              </w:rPr>
              <w:t xml:space="preserve">（4） </w:t>
            </w:r>
            <w:r w:rsidR="00C24F88">
              <w:rPr>
                <w:spacing w:val="-10"/>
              </w:rPr>
              <w:t xml:space="preserve">评估指标体系中 </w:t>
            </w:r>
            <w:r w:rsidR="00C24F88">
              <w:rPr>
                <w:rFonts w:ascii="Cambria" w:eastAsia="Cambria"/>
              </w:rPr>
              <w:t>8</w:t>
            </w:r>
            <w:r w:rsidR="00C24F88">
              <w:rPr>
                <w:rFonts w:ascii="Cambria" w:eastAsia="Cambria"/>
                <w:spacing w:val="8"/>
              </w:rPr>
              <w:t xml:space="preserve"> </w:t>
            </w:r>
            <w:r w:rsidR="00C24F88">
              <w:t>个重点评估要素是什么？</w:t>
            </w:r>
            <w:r w:rsidR="00C24F88">
              <w:tab/>
            </w:r>
            <w:r w:rsidR="00C24F88">
              <w:fldChar w:fldCharType="begin"/>
            </w:r>
            <w:r w:rsidR="00C24F88">
              <w:instrText xml:space="preserve"> PAGEREF _Toc18374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24262" w:history="1">
            <w:r w:rsidR="00C24F88">
              <w:rPr>
                <w:bCs/>
                <w:spacing w:val="-1"/>
                <w:w w:val="99"/>
              </w:rPr>
              <w:t xml:space="preserve">（5） </w:t>
            </w:r>
            <w:r w:rsidR="00C24F88">
              <w:t>评估结论为“通过”的标准是什么？</w:t>
            </w:r>
            <w:r w:rsidR="00C24F88">
              <w:tab/>
            </w:r>
            <w:r w:rsidR="00C24F88">
              <w:fldChar w:fldCharType="begin"/>
            </w:r>
            <w:r w:rsidR="00C24F88">
              <w:instrText xml:space="preserve"> PAGEREF _Toc24262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29114" w:history="1">
            <w:r w:rsidR="00C24F88">
              <w:rPr>
                <w:bCs/>
                <w:spacing w:val="-1"/>
                <w:w w:val="99"/>
              </w:rPr>
              <w:t xml:space="preserve">（6） </w:t>
            </w:r>
            <w:r w:rsidR="00C24F88">
              <w:t>什么情况会定为“暂缓通过”？</w:t>
            </w:r>
            <w:r w:rsidR="00C24F88">
              <w:tab/>
            </w:r>
            <w:r w:rsidR="00C24F88">
              <w:fldChar w:fldCharType="begin"/>
            </w:r>
            <w:r w:rsidR="00C24F88">
              <w:instrText xml:space="preserve"> PAGEREF _Toc29114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5616" w:history="1">
            <w:r w:rsidR="00C24F88">
              <w:rPr>
                <w:bCs/>
                <w:spacing w:val="-2"/>
                <w:w w:val="99"/>
              </w:rPr>
              <w:t xml:space="preserve">6. </w:t>
            </w:r>
            <w:r w:rsidR="00C24F88">
              <w:t>关于专家组进校现场重点考察</w:t>
            </w:r>
            <w:r w:rsidR="00C24F88">
              <w:tab/>
            </w:r>
            <w:r w:rsidR="00C24F88">
              <w:fldChar w:fldCharType="begin"/>
            </w:r>
            <w:r w:rsidR="00C24F88">
              <w:instrText xml:space="preserve"> PAGEREF _Toc5616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9031" w:history="1">
            <w:r w:rsidR="00C24F88">
              <w:rPr>
                <w:bCs/>
                <w:w w:val="99"/>
              </w:rPr>
              <w:t xml:space="preserve">（1） </w:t>
            </w:r>
            <w:r w:rsidR="00C24F88">
              <w:t>专家组大概在什么时间进</w:t>
            </w:r>
            <w:r w:rsidR="00B558CC">
              <w:rPr>
                <w:rFonts w:hint="eastAsia"/>
              </w:rPr>
              <w:t>学校</w:t>
            </w:r>
            <w:r w:rsidR="00C24F88">
              <w:t>进行现场重点考察？</w:t>
            </w:r>
            <w:r w:rsidR="00C24F88">
              <w:tab/>
            </w:r>
            <w:r w:rsidR="00C24F88">
              <w:fldChar w:fldCharType="begin"/>
            </w:r>
            <w:r w:rsidR="00C24F88">
              <w:instrText xml:space="preserve"> PAGEREF _Toc9031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6603" w:history="1">
            <w:r w:rsidR="00C24F88">
              <w:rPr>
                <w:bCs/>
                <w:w w:val="99"/>
              </w:rPr>
              <w:t xml:space="preserve">（2） </w:t>
            </w:r>
            <w:r w:rsidR="00C24F88">
              <w:t>专家组进校进行现场考察的主要方式有哪些？</w:t>
            </w:r>
            <w:r w:rsidR="00C24F88">
              <w:tab/>
            </w:r>
            <w:r w:rsidR="00C24F88">
              <w:fldChar w:fldCharType="begin"/>
            </w:r>
            <w:r w:rsidR="00C24F88">
              <w:instrText xml:space="preserve"> PAGEREF _Toc6603 \h </w:instrText>
            </w:r>
            <w:r w:rsidR="00C24F88">
              <w:fldChar w:fldCharType="separate"/>
            </w:r>
            <w:r w:rsidR="00C24F88">
              <w:t>2</w:t>
            </w:r>
            <w:r w:rsidR="00C24F88">
              <w:fldChar w:fldCharType="end"/>
            </w:r>
          </w:hyperlink>
        </w:p>
        <w:p w:rsidR="00874ECF" w:rsidRDefault="000861F5">
          <w:pPr>
            <w:pStyle w:val="20"/>
            <w:tabs>
              <w:tab w:val="right" w:leader="dot" w:pos="9810"/>
            </w:tabs>
          </w:pPr>
          <w:hyperlink w:anchor="_Toc30042" w:history="1">
            <w:r w:rsidR="00C24F88">
              <w:rPr>
                <w:bCs/>
                <w:w w:val="99"/>
              </w:rPr>
              <w:t xml:space="preserve">（3） </w:t>
            </w:r>
            <w:r w:rsidR="00C24F88">
              <w:t>专家组将如何组织专题座谈会？</w:t>
            </w:r>
            <w:r w:rsidR="00C24F88">
              <w:tab/>
            </w:r>
            <w:r w:rsidR="00C24F88">
              <w:fldChar w:fldCharType="begin"/>
            </w:r>
            <w:r w:rsidR="00C24F88">
              <w:instrText xml:space="preserve"> PAGEREF _Toc30042 \h </w:instrText>
            </w:r>
            <w:r w:rsidR="00C24F88">
              <w:fldChar w:fldCharType="separate"/>
            </w:r>
            <w:r w:rsidR="00C24F88">
              <w:t>3</w:t>
            </w:r>
            <w:r w:rsidR="00C24F88">
              <w:fldChar w:fldCharType="end"/>
            </w:r>
          </w:hyperlink>
        </w:p>
        <w:p w:rsidR="00874ECF" w:rsidRDefault="000861F5">
          <w:pPr>
            <w:pStyle w:val="20"/>
            <w:tabs>
              <w:tab w:val="right" w:leader="dot" w:pos="9810"/>
            </w:tabs>
          </w:pPr>
          <w:hyperlink w:anchor="_Toc5452" w:history="1">
            <w:r w:rsidR="00C24F88">
              <w:rPr>
                <w:bCs/>
                <w:w w:val="99"/>
              </w:rPr>
              <w:t xml:space="preserve">（4） </w:t>
            </w:r>
            <w:r w:rsidR="00C24F88">
              <w:t>专家组如何进行个别访谈？</w:t>
            </w:r>
            <w:r w:rsidR="00C24F88">
              <w:tab/>
            </w:r>
            <w:r w:rsidR="00C24F88">
              <w:fldChar w:fldCharType="begin"/>
            </w:r>
            <w:r w:rsidR="00C24F88">
              <w:instrText xml:space="preserve"> PAGEREF _Toc5452 \h </w:instrText>
            </w:r>
            <w:r w:rsidR="00C24F88">
              <w:fldChar w:fldCharType="separate"/>
            </w:r>
            <w:r w:rsidR="00C24F88">
              <w:t>3</w:t>
            </w:r>
            <w:r w:rsidR="00C24F88">
              <w:fldChar w:fldCharType="end"/>
            </w:r>
          </w:hyperlink>
        </w:p>
        <w:p w:rsidR="00874ECF" w:rsidRDefault="000861F5">
          <w:pPr>
            <w:pStyle w:val="20"/>
            <w:tabs>
              <w:tab w:val="right" w:leader="dot" w:pos="9810"/>
            </w:tabs>
          </w:pPr>
          <w:hyperlink w:anchor="_Toc3530" w:history="1">
            <w:r w:rsidR="00C24F88">
              <w:t>７．关于专业剖析</w:t>
            </w:r>
            <w:r w:rsidR="00C24F88">
              <w:tab/>
            </w:r>
            <w:r w:rsidR="00C24F88">
              <w:fldChar w:fldCharType="begin"/>
            </w:r>
            <w:r w:rsidR="00C24F88">
              <w:instrText xml:space="preserve"> PAGEREF _Toc3530 \h </w:instrText>
            </w:r>
            <w:r w:rsidR="00C24F88">
              <w:fldChar w:fldCharType="separate"/>
            </w:r>
            <w:r w:rsidR="00C24F88">
              <w:t>3</w:t>
            </w:r>
            <w:r w:rsidR="00C24F88">
              <w:fldChar w:fldCharType="end"/>
            </w:r>
          </w:hyperlink>
        </w:p>
        <w:p w:rsidR="00874ECF" w:rsidRDefault="000861F5">
          <w:pPr>
            <w:pStyle w:val="20"/>
            <w:tabs>
              <w:tab w:val="right" w:leader="dot" w:pos="9810"/>
            </w:tabs>
          </w:pPr>
          <w:hyperlink w:anchor="_Toc2753" w:history="1">
            <w:r w:rsidR="00C24F88">
              <w:rPr>
                <w:bCs/>
                <w:w w:val="99"/>
              </w:rPr>
              <w:t xml:space="preserve">（1） </w:t>
            </w:r>
            <w:r w:rsidR="00C24F88">
              <w:t>特色专业剖析指标是什么？</w:t>
            </w:r>
            <w:r w:rsidR="00C24F88">
              <w:tab/>
            </w:r>
            <w:r w:rsidR="00C24F88">
              <w:fldChar w:fldCharType="begin"/>
            </w:r>
            <w:r w:rsidR="00C24F88">
              <w:instrText xml:space="preserve"> PAGEREF _Toc2753 \h </w:instrText>
            </w:r>
            <w:r w:rsidR="00C24F88">
              <w:fldChar w:fldCharType="separate"/>
            </w:r>
            <w:r w:rsidR="00C24F88">
              <w:t>3</w:t>
            </w:r>
            <w:r w:rsidR="00C24F88">
              <w:fldChar w:fldCharType="end"/>
            </w:r>
          </w:hyperlink>
        </w:p>
        <w:p w:rsidR="00874ECF" w:rsidRDefault="000861F5">
          <w:pPr>
            <w:pStyle w:val="20"/>
            <w:tabs>
              <w:tab w:val="right" w:leader="dot" w:pos="9810"/>
            </w:tabs>
          </w:pPr>
          <w:hyperlink w:anchor="_Toc21048" w:history="1">
            <w:r w:rsidR="00C24F88">
              <w:rPr>
                <w:bCs/>
                <w:w w:val="99"/>
              </w:rPr>
              <w:t xml:space="preserve">（2） </w:t>
            </w:r>
            <w:r w:rsidR="00C24F88">
              <w:t>特色专业剖析要点是什么？</w:t>
            </w:r>
            <w:r w:rsidR="00C24F88">
              <w:tab/>
            </w:r>
            <w:r w:rsidR="00C24F88">
              <w:fldChar w:fldCharType="begin"/>
            </w:r>
            <w:r w:rsidR="00C24F88">
              <w:instrText xml:space="preserve"> PAGEREF _Toc21048 \h </w:instrText>
            </w:r>
            <w:r w:rsidR="00C24F88">
              <w:fldChar w:fldCharType="separate"/>
            </w:r>
            <w:r w:rsidR="00C24F88">
              <w:t>4</w:t>
            </w:r>
            <w:r w:rsidR="00C24F88">
              <w:fldChar w:fldCharType="end"/>
            </w:r>
          </w:hyperlink>
        </w:p>
        <w:p w:rsidR="00874ECF" w:rsidRDefault="000861F5">
          <w:pPr>
            <w:pStyle w:val="20"/>
            <w:tabs>
              <w:tab w:val="right" w:leader="dot" w:pos="9810"/>
            </w:tabs>
          </w:pPr>
          <w:hyperlink w:anchor="_Toc11177" w:history="1">
            <w:r w:rsidR="00C24F88">
              <w:t>8．评估期间，师生应该了解的礼仪有哪些？</w:t>
            </w:r>
            <w:r w:rsidR="00C24F88">
              <w:tab/>
            </w:r>
            <w:r w:rsidR="00C24F88">
              <w:fldChar w:fldCharType="begin"/>
            </w:r>
            <w:r w:rsidR="00C24F88">
              <w:instrText xml:space="preserve"> PAGEREF _Toc11177 \h </w:instrText>
            </w:r>
            <w:r w:rsidR="00C24F88">
              <w:fldChar w:fldCharType="separate"/>
            </w:r>
            <w:r w:rsidR="00C24F88">
              <w:t>5</w:t>
            </w:r>
            <w:r w:rsidR="00C24F88">
              <w:fldChar w:fldCharType="end"/>
            </w:r>
          </w:hyperlink>
        </w:p>
        <w:p w:rsidR="00874ECF" w:rsidRDefault="000861F5">
          <w:pPr>
            <w:pStyle w:val="10"/>
            <w:tabs>
              <w:tab w:val="right" w:pos="2800"/>
              <w:tab w:val="right" w:leader="dot" w:pos="9810"/>
            </w:tabs>
          </w:pPr>
          <w:hyperlink w:anchor="_Toc3844" w:history="1">
            <w:r w:rsidR="00C24F88">
              <w:rPr>
                <w:rFonts w:hint="eastAsia"/>
              </w:rPr>
              <w:t>第二部分</w:t>
            </w:r>
            <w:r w:rsidR="00C24F88">
              <w:rPr>
                <w:rFonts w:hint="eastAsia"/>
              </w:rPr>
              <w:tab/>
              <w:t>教</w:t>
            </w:r>
            <w:r w:rsidR="00C24F88">
              <w:rPr>
                <w:rFonts w:hint="eastAsia"/>
                <w:lang w:val="en-US"/>
              </w:rPr>
              <w:t>职工</w:t>
            </w:r>
            <w:r w:rsidR="00C24F88">
              <w:rPr>
                <w:rFonts w:hint="eastAsia"/>
              </w:rPr>
              <w:t>应知的学校概况</w:t>
            </w:r>
            <w:r w:rsidR="00C24F88">
              <w:tab/>
            </w:r>
            <w:r w:rsidR="00C24F88">
              <w:fldChar w:fldCharType="begin"/>
            </w:r>
            <w:r w:rsidR="00C24F88">
              <w:instrText xml:space="preserve"> PAGEREF _Toc3844 \h </w:instrText>
            </w:r>
            <w:r w:rsidR="00C24F88">
              <w:fldChar w:fldCharType="separate"/>
            </w:r>
            <w:r w:rsidR="00C24F88">
              <w:t>6</w:t>
            </w:r>
            <w:r w:rsidR="00C24F88">
              <w:fldChar w:fldCharType="end"/>
            </w:r>
          </w:hyperlink>
        </w:p>
        <w:p w:rsidR="00874ECF" w:rsidRDefault="000861F5">
          <w:pPr>
            <w:pStyle w:val="20"/>
            <w:tabs>
              <w:tab w:val="right" w:leader="dot" w:pos="9810"/>
            </w:tabs>
          </w:pPr>
          <w:hyperlink w:anchor="_Toc22618" w:history="1">
            <w:r w:rsidR="00C24F88">
              <w:rPr>
                <w:bCs/>
                <w:spacing w:val="-2"/>
                <w:w w:val="99"/>
              </w:rPr>
              <w:t xml:space="preserve">1. </w:t>
            </w:r>
            <w:r w:rsidR="00B43086">
              <w:rPr>
                <w:rFonts w:hint="eastAsia"/>
              </w:rPr>
              <w:t>学校</w:t>
            </w:r>
            <w:r w:rsidR="00C24F88">
              <w:t>的名称、性质是什么？</w:t>
            </w:r>
            <w:r w:rsidR="00C24F88">
              <w:tab/>
            </w:r>
            <w:r w:rsidR="00C24F88">
              <w:fldChar w:fldCharType="begin"/>
            </w:r>
            <w:r w:rsidR="00C24F88">
              <w:instrText xml:space="preserve"> PAGEREF _Toc22618 \h </w:instrText>
            </w:r>
            <w:r w:rsidR="00C24F88">
              <w:fldChar w:fldCharType="separate"/>
            </w:r>
            <w:r w:rsidR="00C24F88">
              <w:t>6</w:t>
            </w:r>
            <w:r w:rsidR="00C24F88">
              <w:fldChar w:fldCharType="end"/>
            </w:r>
          </w:hyperlink>
        </w:p>
        <w:p w:rsidR="00874ECF" w:rsidRDefault="000861F5">
          <w:pPr>
            <w:pStyle w:val="20"/>
            <w:tabs>
              <w:tab w:val="right" w:leader="dot" w:pos="9810"/>
            </w:tabs>
          </w:pPr>
          <w:hyperlink w:anchor="_Toc6870" w:history="1">
            <w:r w:rsidR="00C24F88">
              <w:rPr>
                <w:bCs/>
                <w:spacing w:val="-2"/>
                <w:w w:val="99"/>
              </w:rPr>
              <w:t xml:space="preserve">2. </w:t>
            </w:r>
            <w:r w:rsidR="00C24F88">
              <w:rPr>
                <w:lang w:val="en-US"/>
              </w:rPr>
              <w:t>学校的办学理念是什么？</w:t>
            </w:r>
            <w:r w:rsidR="00C24F88">
              <w:tab/>
            </w:r>
            <w:r w:rsidR="00C24F88">
              <w:fldChar w:fldCharType="begin"/>
            </w:r>
            <w:r w:rsidR="00C24F88">
              <w:instrText xml:space="preserve"> PAGEREF _Toc6870 \h </w:instrText>
            </w:r>
            <w:r w:rsidR="00C24F88">
              <w:fldChar w:fldCharType="separate"/>
            </w:r>
            <w:r w:rsidR="00C24F88">
              <w:t>6</w:t>
            </w:r>
            <w:r w:rsidR="00C24F88">
              <w:fldChar w:fldCharType="end"/>
            </w:r>
          </w:hyperlink>
        </w:p>
        <w:p w:rsidR="00874ECF" w:rsidRDefault="000861F5">
          <w:pPr>
            <w:pStyle w:val="20"/>
            <w:tabs>
              <w:tab w:val="right" w:leader="dot" w:pos="9810"/>
            </w:tabs>
          </w:pPr>
          <w:hyperlink w:anchor="_Toc19932" w:history="1">
            <w:r w:rsidR="00C24F88">
              <w:rPr>
                <w:bCs/>
                <w:spacing w:val="-2"/>
                <w:w w:val="99"/>
              </w:rPr>
              <w:t xml:space="preserve">3. </w:t>
            </w:r>
            <w:r w:rsidR="00C24F88">
              <w:rPr>
                <w:rFonts w:hint="eastAsia"/>
              </w:rPr>
              <w:t>学校</w:t>
            </w:r>
            <w:r w:rsidR="00C24F88">
              <w:t>占地面积多少？</w:t>
            </w:r>
            <w:r w:rsidR="00C24F88">
              <w:tab/>
            </w:r>
            <w:r w:rsidR="00C24F88">
              <w:fldChar w:fldCharType="begin"/>
            </w:r>
            <w:r w:rsidR="00C24F88">
              <w:instrText xml:space="preserve"> PAGEREF _Toc19932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908" w:history="1">
            <w:r w:rsidR="00C24F88">
              <w:rPr>
                <w:bCs/>
                <w:spacing w:val="-2"/>
                <w:w w:val="99"/>
              </w:rPr>
              <w:t xml:space="preserve">4. </w:t>
            </w:r>
            <w:r w:rsidR="00C24F88">
              <w:t>目前</w:t>
            </w:r>
            <w:r w:rsidR="00C24F88">
              <w:rPr>
                <w:rFonts w:hint="eastAsia"/>
              </w:rPr>
              <w:t>学校</w:t>
            </w:r>
            <w:r w:rsidR="00C24F88">
              <w:rPr>
                <w:rFonts w:hint="eastAsia"/>
                <w:lang w:val="en-US"/>
              </w:rPr>
              <w:t>共</w:t>
            </w:r>
            <w:r w:rsidR="00C24F88">
              <w:t>有多少</w:t>
            </w:r>
            <w:r w:rsidR="00C24F88">
              <w:rPr>
                <w:rFonts w:hint="eastAsia"/>
                <w:lang w:val="en-US"/>
              </w:rPr>
              <w:t>届</w:t>
            </w:r>
            <w:r w:rsidR="00C24F88">
              <w:t>毕业生？</w:t>
            </w:r>
            <w:r w:rsidR="00C24F88">
              <w:tab/>
            </w:r>
            <w:r w:rsidR="00C24F88">
              <w:fldChar w:fldCharType="begin"/>
            </w:r>
            <w:r w:rsidR="00C24F88">
              <w:instrText xml:space="preserve"> PAGEREF _Toc908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31652" w:history="1">
            <w:r w:rsidR="00C24F88">
              <w:rPr>
                <w:bCs/>
                <w:spacing w:val="-2"/>
                <w:w w:val="99"/>
              </w:rPr>
              <w:t xml:space="preserve">5. </w:t>
            </w:r>
            <w:r w:rsidR="00B43086">
              <w:rPr>
                <w:rFonts w:hint="eastAsia"/>
              </w:rPr>
              <w:t>学校</w:t>
            </w:r>
            <w:r w:rsidR="00C24F88">
              <w:rPr>
                <w:rFonts w:hint="eastAsia"/>
                <w:lang w:val="en-US"/>
              </w:rPr>
              <w:t>2022</w:t>
            </w:r>
            <w:r w:rsidR="00C24F88">
              <w:t>年新生多少？报到率多少？</w:t>
            </w:r>
            <w:r w:rsidR="00C24F88">
              <w:tab/>
            </w:r>
            <w:r w:rsidR="00C24F88">
              <w:fldChar w:fldCharType="begin"/>
            </w:r>
            <w:r w:rsidR="00C24F88">
              <w:instrText xml:space="preserve"> PAGEREF _Toc31652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30611" w:history="1">
            <w:r w:rsidR="00C24F88">
              <w:rPr>
                <w:bCs/>
                <w:spacing w:val="-2"/>
                <w:w w:val="99"/>
              </w:rPr>
              <w:t xml:space="preserve">6. </w:t>
            </w:r>
            <w:r w:rsidR="00C24F88">
              <w:rPr>
                <w:rFonts w:hint="eastAsia"/>
              </w:rPr>
              <w:t>全校</w:t>
            </w:r>
            <w:r w:rsidR="00C24F88">
              <w:t>现有</w:t>
            </w:r>
            <w:r w:rsidR="00B43086">
              <w:t>普通</w:t>
            </w:r>
            <w:r w:rsidR="00C24F88">
              <w:rPr>
                <w:rFonts w:hint="eastAsia"/>
                <w:lang w:val="en-US"/>
              </w:rPr>
              <w:t>全日制</w:t>
            </w:r>
            <w:r w:rsidR="00C24F88">
              <w:t>在校生多少人？</w:t>
            </w:r>
            <w:r w:rsidR="00C24F88">
              <w:tab/>
            </w:r>
            <w:r w:rsidR="00C24F88">
              <w:fldChar w:fldCharType="begin"/>
            </w:r>
            <w:r w:rsidR="00C24F88">
              <w:instrText xml:space="preserve"> PAGEREF _Toc30611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2065" w:history="1">
            <w:r w:rsidR="00C24F88">
              <w:rPr>
                <w:bCs/>
                <w:spacing w:val="-2"/>
                <w:w w:val="99"/>
              </w:rPr>
              <w:t xml:space="preserve">7. </w:t>
            </w:r>
            <w:r w:rsidR="00C24F88">
              <w:t>目前校内专任教师多少人？</w:t>
            </w:r>
            <w:r w:rsidR="00C24F88">
              <w:tab/>
            </w:r>
            <w:r w:rsidR="00C24F88">
              <w:fldChar w:fldCharType="begin"/>
            </w:r>
            <w:r w:rsidR="00C24F88">
              <w:instrText xml:space="preserve"> PAGEREF _Toc2065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30442" w:history="1">
            <w:r w:rsidR="00C24F88">
              <w:rPr>
                <w:bCs/>
                <w:spacing w:val="-2"/>
                <w:w w:val="99"/>
              </w:rPr>
              <w:t xml:space="preserve">8. </w:t>
            </w:r>
            <w:r w:rsidR="00C24F88">
              <w:t>目前校内专任教师中具有高级职称教师多少人？</w:t>
            </w:r>
            <w:r w:rsidR="00C24F88">
              <w:tab/>
            </w:r>
            <w:r w:rsidR="00C24F88">
              <w:fldChar w:fldCharType="begin"/>
            </w:r>
            <w:r w:rsidR="00C24F88">
              <w:instrText xml:space="preserve"> PAGEREF _Toc30442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467" w:history="1">
            <w:r w:rsidR="00C24F88">
              <w:rPr>
                <w:bCs/>
                <w:spacing w:val="-2"/>
                <w:w w:val="99"/>
              </w:rPr>
              <w:t xml:space="preserve">9. </w:t>
            </w:r>
            <w:r w:rsidR="00C24F88">
              <w:t>生师比</w:t>
            </w:r>
            <w:r w:rsidR="00C24F88">
              <w:rPr>
                <w:rFonts w:hint="eastAsia"/>
                <w:lang w:val="en-US"/>
              </w:rPr>
              <w:t>评估标准是</w:t>
            </w:r>
            <w:r w:rsidR="00C24F88">
              <w:t>多少？</w:t>
            </w:r>
            <w:r w:rsidR="00C24F88">
              <w:tab/>
            </w:r>
            <w:r w:rsidR="00C24F88">
              <w:fldChar w:fldCharType="begin"/>
            </w:r>
            <w:r w:rsidR="00C24F88">
              <w:instrText xml:space="preserve"> PAGEREF _Toc467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29031" w:history="1">
            <w:r w:rsidR="00C24F88">
              <w:rPr>
                <w:bCs/>
                <w:spacing w:val="-2"/>
                <w:w w:val="99"/>
              </w:rPr>
              <w:t xml:space="preserve">10. </w:t>
            </w:r>
            <w:r w:rsidR="00C24F88">
              <w:rPr>
                <w:rFonts w:hint="eastAsia"/>
              </w:rPr>
              <w:t>学校</w:t>
            </w:r>
            <w:r w:rsidR="00C24F88">
              <w:t>共设多少个教学单位？</w:t>
            </w:r>
            <w:r w:rsidR="00C24F88">
              <w:tab/>
            </w:r>
            <w:r w:rsidR="00C24F88">
              <w:fldChar w:fldCharType="begin"/>
            </w:r>
            <w:r w:rsidR="00C24F88">
              <w:instrText xml:space="preserve"> PAGEREF _Toc29031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28081" w:history="1">
            <w:r w:rsidR="00C24F88">
              <w:rPr>
                <w:bCs/>
                <w:spacing w:val="-2"/>
                <w:w w:val="99"/>
              </w:rPr>
              <w:t xml:space="preserve">11. </w:t>
            </w:r>
            <w:r w:rsidR="00C24F88">
              <w:rPr>
                <w:rFonts w:hint="eastAsia"/>
              </w:rPr>
              <w:t>学校</w:t>
            </w:r>
            <w:r w:rsidR="00C24F88">
              <w:t>目前有多少个专业？</w:t>
            </w:r>
            <w:r w:rsidR="00C24F88">
              <w:tab/>
            </w:r>
            <w:r w:rsidR="00C24F88">
              <w:fldChar w:fldCharType="begin"/>
            </w:r>
            <w:r w:rsidR="00C24F88">
              <w:instrText xml:space="preserve"> PAGEREF _Toc28081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25585" w:history="1">
            <w:r w:rsidR="00C24F88">
              <w:rPr>
                <w:bCs/>
                <w:spacing w:val="-2"/>
                <w:w w:val="99"/>
              </w:rPr>
              <w:t xml:space="preserve">12. </w:t>
            </w:r>
            <w:r w:rsidR="00C24F88">
              <w:rPr>
                <w:rFonts w:hint="eastAsia"/>
              </w:rPr>
              <w:t>学校</w:t>
            </w:r>
            <w:r w:rsidR="00C24F88">
              <w:t>馆藏图书是多少册？生均多少？</w:t>
            </w:r>
            <w:r w:rsidR="00C24F88">
              <w:tab/>
            </w:r>
            <w:r w:rsidR="00C24F88">
              <w:fldChar w:fldCharType="begin"/>
            </w:r>
            <w:r w:rsidR="00C24F88">
              <w:instrText xml:space="preserve"> PAGEREF _Toc25585 \h </w:instrText>
            </w:r>
            <w:r w:rsidR="00C24F88">
              <w:fldChar w:fldCharType="separate"/>
            </w:r>
            <w:r w:rsidR="00C24F88">
              <w:t>7</w:t>
            </w:r>
            <w:r w:rsidR="00C24F88">
              <w:fldChar w:fldCharType="end"/>
            </w:r>
          </w:hyperlink>
        </w:p>
        <w:p w:rsidR="00874ECF" w:rsidRDefault="000861F5">
          <w:pPr>
            <w:pStyle w:val="20"/>
            <w:tabs>
              <w:tab w:val="right" w:leader="dot" w:pos="9810"/>
            </w:tabs>
          </w:pPr>
          <w:hyperlink w:anchor="_Toc6977" w:history="1">
            <w:r w:rsidR="00C24F88">
              <w:rPr>
                <w:bCs/>
                <w:spacing w:val="-2"/>
                <w:w w:val="99"/>
              </w:rPr>
              <w:t xml:space="preserve">13. </w:t>
            </w:r>
            <w:r w:rsidR="00C24F88">
              <w:rPr>
                <w:rFonts w:hint="eastAsia"/>
              </w:rPr>
              <w:t>学校</w:t>
            </w:r>
            <w:r w:rsidR="00C24F88">
              <w:t>共设多少个职能部门？</w:t>
            </w:r>
            <w:r w:rsidR="00C24F88">
              <w:tab/>
            </w:r>
            <w:r w:rsidR="00C24F88">
              <w:fldChar w:fldCharType="begin"/>
            </w:r>
            <w:r w:rsidR="00C24F88">
              <w:instrText xml:space="preserve"> PAGEREF _Toc6977 \h </w:instrText>
            </w:r>
            <w:r w:rsidR="00C24F88">
              <w:fldChar w:fldCharType="separate"/>
            </w:r>
            <w:r w:rsidR="00C24F88">
              <w:t>8</w:t>
            </w:r>
            <w:r w:rsidR="00C24F88">
              <w:fldChar w:fldCharType="end"/>
            </w:r>
          </w:hyperlink>
        </w:p>
        <w:p w:rsidR="00874ECF" w:rsidRDefault="000861F5">
          <w:pPr>
            <w:pStyle w:val="20"/>
            <w:tabs>
              <w:tab w:val="right" w:leader="dot" w:pos="9810"/>
            </w:tabs>
          </w:pPr>
          <w:hyperlink w:anchor="_Toc21715" w:history="1">
            <w:r w:rsidR="00C24F88">
              <w:rPr>
                <w:bCs/>
                <w:spacing w:val="-2"/>
                <w:w w:val="99"/>
              </w:rPr>
              <w:t xml:space="preserve">14. </w:t>
            </w:r>
            <w:r w:rsidR="00C24F88">
              <w:t>教师要了解的本教学单位情况有哪些？</w:t>
            </w:r>
            <w:r w:rsidR="00C24F88">
              <w:tab/>
            </w:r>
            <w:r w:rsidR="00C24F88">
              <w:fldChar w:fldCharType="begin"/>
            </w:r>
            <w:r w:rsidR="00C24F88">
              <w:instrText xml:space="preserve"> PAGEREF _Toc21715 \h </w:instrText>
            </w:r>
            <w:r w:rsidR="00C24F88">
              <w:fldChar w:fldCharType="separate"/>
            </w:r>
            <w:r w:rsidR="00C24F88">
              <w:t>8</w:t>
            </w:r>
            <w:r w:rsidR="00C24F88">
              <w:fldChar w:fldCharType="end"/>
            </w:r>
          </w:hyperlink>
        </w:p>
        <w:p w:rsidR="00874ECF" w:rsidRDefault="000861F5">
          <w:pPr>
            <w:pStyle w:val="10"/>
            <w:tabs>
              <w:tab w:val="right" w:leader="dot" w:pos="9810"/>
            </w:tabs>
          </w:pPr>
          <w:hyperlink w:anchor="_Toc16522" w:history="1">
            <w:r w:rsidR="00C24F88">
              <w:rPr>
                <w:rFonts w:hint="eastAsia"/>
              </w:rPr>
              <w:t>第三部分 人才培养与评估</w:t>
            </w:r>
            <w:r w:rsidR="00C24F88">
              <w:tab/>
            </w:r>
            <w:r w:rsidR="00C24F88">
              <w:fldChar w:fldCharType="begin"/>
            </w:r>
            <w:r w:rsidR="00C24F88">
              <w:instrText xml:space="preserve"> PAGEREF _Toc16522 \h </w:instrText>
            </w:r>
            <w:r w:rsidR="00C24F88">
              <w:fldChar w:fldCharType="separate"/>
            </w:r>
            <w:r w:rsidR="00C24F88">
              <w:t>8</w:t>
            </w:r>
            <w:r w:rsidR="00C24F88">
              <w:fldChar w:fldCharType="end"/>
            </w:r>
          </w:hyperlink>
        </w:p>
        <w:p w:rsidR="00874ECF" w:rsidRDefault="000861F5">
          <w:pPr>
            <w:pStyle w:val="20"/>
            <w:tabs>
              <w:tab w:val="right" w:leader="dot" w:pos="9810"/>
            </w:tabs>
          </w:pPr>
          <w:hyperlink w:anchor="_Toc20304" w:history="1">
            <w:r w:rsidR="00C24F88">
              <w:rPr>
                <w:bCs/>
                <w:w w:val="99"/>
              </w:rPr>
              <w:t xml:space="preserve">1. </w:t>
            </w:r>
            <w:r w:rsidR="00C24F88">
              <w:t>关于专业建设</w:t>
            </w:r>
            <w:r w:rsidR="00C24F88">
              <w:tab/>
            </w:r>
            <w:r w:rsidR="00C24F88">
              <w:fldChar w:fldCharType="begin"/>
            </w:r>
            <w:r w:rsidR="00C24F88">
              <w:instrText xml:space="preserve"> PAGEREF _Toc20304 \h </w:instrText>
            </w:r>
            <w:r w:rsidR="00C24F88">
              <w:fldChar w:fldCharType="separate"/>
            </w:r>
            <w:r w:rsidR="00C24F88">
              <w:t>8</w:t>
            </w:r>
            <w:r w:rsidR="00C24F88">
              <w:fldChar w:fldCharType="end"/>
            </w:r>
          </w:hyperlink>
        </w:p>
        <w:p w:rsidR="00874ECF" w:rsidRDefault="000861F5">
          <w:pPr>
            <w:pStyle w:val="20"/>
            <w:tabs>
              <w:tab w:val="right" w:leader="dot" w:pos="9810"/>
            </w:tabs>
          </w:pPr>
          <w:hyperlink w:anchor="_Toc7091" w:history="1">
            <w:r w:rsidR="00C24F88">
              <w:rPr>
                <w:bCs/>
                <w:w w:val="99"/>
              </w:rPr>
              <w:t xml:space="preserve">（1） </w:t>
            </w:r>
            <w:r w:rsidR="00C24F88">
              <w:t>高职院校的专业设置、调整和招生规模的主要依据？</w:t>
            </w:r>
            <w:r w:rsidR="00C24F88">
              <w:tab/>
            </w:r>
            <w:r w:rsidR="00C24F88">
              <w:fldChar w:fldCharType="begin"/>
            </w:r>
            <w:r w:rsidR="00C24F88">
              <w:instrText xml:space="preserve"> PAGEREF _Toc7091 \h </w:instrText>
            </w:r>
            <w:r w:rsidR="00C24F88">
              <w:fldChar w:fldCharType="separate"/>
            </w:r>
            <w:r w:rsidR="00C24F88">
              <w:t>8</w:t>
            </w:r>
            <w:r w:rsidR="00C24F88">
              <w:fldChar w:fldCharType="end"/>
            </w:r>
          </w:hyperlink>
        </w:p>
        <w:p w:rsidR="00874ECF" w:rsidRDefault="000861F5">
          <w:pPr>
            <w:pStyle w:val="20"/>
            <w:tabs>
              <w:tab w:val="right" w:leader="dot" w:pos="9810"/>
            </w:tabs>
          </w:pPr>
          <w:hyperlink w:anchor="_Toc16664" w:history="1">
            <w:r w:rsidR="00C24F88">
              <w:rPr>
                <w:bCs/>
                <w:w w:val="99"/>
              </w:rPr>
              <w:t xml:space="preserve">（2） </w:t>
            </w:r>
            <w:r w:rsidR="00C24F88">
              <w:t>高等职业院校专业建设包括哪些方面内容？关键是什么？</w:t>
            </w:r>
            <w:r w:rsidR="00C24F88">
              <w:tab/>
            </w:r>
            <w:r w:rsidR="00C24F88">
              <w:fldChar w:fldCharType="begin"/>
            </w:r>
            <w:r w:rsidR="00C24F88">
              <w:instrText xml:space="preserve"> PAGEREF _Toc16664 \h </w:instrText>
            </w:r>
            <w:r w:rsidR="00C24F88">
              <w:fldChar w:fldCharType="separate"/>
            </w:r>
            <w:r w:rsidR="00C24F88">
              <w:t>8</w:t>
            </w:r>
            <w:r w:rsidR="00C24F88">
              <w:fldChar w:fldCharType="end"/>
            </w:r>
          </w:hyperlink>
        </w:p>
        <w:p w:rsidR="00874ECF" w:rsidRDefault="000861F5">
          <w:pPr>
            <w:pStyle w:val="20"/>
            <w:tabs>
              <w:tab w:val="right" w:leader="dot" w:pos="9810"/>
            </w:tabs>
          </w:pPr>
          <w:hyperlink w:anchor="_Toc4906" w:history="1">
            <w:r w:rsidR="00C24F88">
              <w:rPr>
                <w:bCs/>
                <w:w w:val="99"/>
              </w:rPr>
              <w:t xml:space="preserve">（3） </w:t>
            </w:r>
            <w:r w:rsidR="00C24F88">
              <w:rPr>
                <w:rFonts w:hint="eastAsia"/>
              </w:rPr>
              <w:t>学校</w:t>
            </w:r>
            <w:r w:rsidR="00C24F88">
              <w:t>专业建设情况如何？</w:t>
            </w:r>
            <w:r w:rsidR="00C24F88">
              <w:tab/>
            </w:r>
            <w:r w:rsidR="00C24F88">
              <w:fldChar w:fldCharType="begin"/>
            </w:r>
            <w:r w:rsidR="00C24F88">
              <w:instrText xml:space="preserve"> PAGEREF _Toc4906 \h </w:instrText>
            </w:r>
            <w:r w:rsidR="00C24F88">
              <w:fldChar w:fldCharType="separate"/>
            </w:r>
            <w:r w:rsidR="00C24F88">
              <w:t>9</w:t>
            </w:r>
            <w:r w:rsidR="00C24F88">
              <w:fldChar w:fldCharType="end"/>
            </w:r>
          </w:hyperlink>
        </w:p>
        <w:p w:rsidR="00874ECF" w:rsidRDefault="000861F5">
          <w:pPr>
            <w:pStyle w:val="20"/>
            <w:tabs>
              <w:tab w:val="right" w:leader="dot" w:pos="9810"/>
            </w:tabs>
          </w:pPr>
          <w:hyperlink w:anchor="_Toc28771" w:history="1">
            <w:r w:rsidR="00C24F88">
              <w:rPr>
                <w:bCs/>
                <w:w w:val="99"/>
              </w:rPr>
              <w:t xml:space="preserve">（4） </w:t>
            </w:r>
            <w:r w:rsidR="00C24F88">
              <w:t>教师应知的专业基本内容有哪些？</w:t>
            </w:r>
            <w:r w:rsidR="00C24F88">
              <w:tab/>
            </w:r>
            <w:r w:rsidR="00C24F88">
              <w:fldChar w:fldCharType="begin"/>
            </w:r>
            <w:r w:rsidR="00C24F88">
              <w:instrText xml:space="preserve"> PAGEREF _Toc28771 \h </w:instrText>
            </w:r>
            <w:r w:rsidR="00C24F88">
              <w:fldChar w:fldCharType="separate"/>
            </w:r>
            <w:r w:rsidR="00C24F88">
              <w:t>9</w:t>
            </w:r>
            <w:r w:rsidR="00C24F88">
              <w:fldChar w:fldCharType="end"/>
            </w:r>
          </w:hyperlink>
        </w:p>
        <w:p w:rsidR="00874ECF" w:rsidRDefault="000861F5">
          <w:pPr>
            <w:pStyle w:val="20"/>
            <w:tabs>
              <w:tab w:val="right" w:leader="dot" w:pos="9810"/>
            </w:tabs>
          </w:pPr>
          <w:hyperlink w:anchor="_Toc20446" w:history="1">
            <w:r w:rsidR="00C24F88">
              <w:rPr>
                <w:bCs/>
                <w:w w:val="99"/>
              </w:rPr>
              <w:t xml:space="preserve">2. </w:t>
            </w:r>
            <w:r w:rsidR="00C24F88">
              <w:t>关于课程建设</w:t>
            </w:r>
            <w:r w:rsidR="00C24F88">
              <w:tab/>
            </w:r>
            <w:r w:rsidR="00C24F88">
              <w:fldChar w:fldCharType="begin"/>
            </w:r>
            <w:r w:rsidR="00C24F88">
              <w:instrText xml:space="preserve"> PAGEREF _Toc20446 \h </w:instrText>
            </w:r>
            <w:r w:rsidR="00C24F88">
              <w:fldChar w:fldCharType="separate"/>
            </w:r>
            <w:r w:rsidR="00C24F88">
              <w:t>10</w:t>
            </w:r>
            <w:r w:rsidR="00C24F88">
              <w:fldChar w:fldCharType="end"/>
            </w:r>
          </w:hyperlink>
        </w:p>
        <w:p w:rsidR="00874ECF" w:rsidRDefault="000861F5">
          <w:pPr>
            <w:pStyle w:val="20"/>
            <w:tabs>
              <w:tab w:val="right" w:leader="dot" w:pos="9810"/>
            </w:tabs>
          </w:pPr>
          <w:hyperlink w:anchor="_Toc14248" w:history="1">
            <w:r w:rsidR="00C24F88">
              <w:rPr>
                <w:bCs/>
                <w:spacing w:val="-1"/>
                <w:w w:val="99"/>
              </w:rPr>
              <w:t xml:space="preserve">（1） </w:t>
            </w:r>
            <w:r w:rsidR="00C24F88">
              <w:t>专家组从哪些方面分析课程体系和结构？</w:t>
            </w:r>
            <w:r w:rsidR="00C24F88">
              <w:tab/>
            </w:r>
            <w:r w:rsidR="00C24F88">
              <w:fldChar w:fldCharType="begin"/>
            </w:r>
            <w:r w:rsidR="00C24F88">
              <w:instrText xml:space="preserve"> PAGEREF _Toc14248 \h </w:instrText>
            </w:r>
            <w:r w:rsidR="00C24F88">
              <w:fldChar w:fldCharType="separate"/>
            </w:r>
            <w:r w:rsidR="00C24F88">
              <w:t>10</w:t>
            </w:r>
            <w:r w:rsidR="00C24F88">
              <w:fldChar w:fldCharType="end"/>
            </w:r>
          </w:hyperlink>
        </w:p>
        <w:p w:rsidR="00874ECF" w:rsidRDefault="000861F5">
          <w:pPr>
            <w:pStyle w:val="20"/>
            <w:tabs>
              <w:tab w:val="right" w:leader="dot" w:pos="9810"/>
            </w:tabs>
          </w:pPr>
          <w:hyperlink w:anchor="_Toc27275" w:history="1">
            <w:r w:rsidR="00C24F88">
              <w:rPr>
                <w:bCs/>
                <w:spacing w:val="-1"/>
                <w:w w:val="99"/>
              </w:rPr>
              <w:t xml:space="preserve">（2） </w:t>
            </w:r>
            <w:r w:rsidR="00C24F88">
              <w:t>专家如何考察实践教学课程体系设计？</w:t>
            </w:r>
            <w:r w:rsidR="00C24F88">
              <w:tab/>
            </w:r>
            <w:r w:rsidR="00C24F88">
              <w:fldChar w:fldCharType="begin"/>
            </w:r>
            <w:r w:rsidR="00C24F88">
              <w:instrText xml:space="preserve"> PAGEREF _Toc27275 \h </w:instrText>
            </w:r>
            <w:r w:rsidR="00C24F88">
              <w:fldChar w:fldCharType="separate"/>
            </w:r>
            <w:r w:rsidR="00C24F88">
              <w:t>10</w:t>
            </w:r>
            <w:r w:rsidR="00C24F88">
              <w:fldChar w:fldCharType="end"/>
            </w:r>
          </w:hyperlink>
        </w:p>
        <w:p w:rsidR="00874ECF" w:rsidRDefault="000861F5">
          <w:pPr>
            <w:pStyle w:val="20"/>
            <w:tabs>
              <w:tab w:val="right" w:leader="dot" w:pos="9810"/>
            </w:tabs>
          </w:pPr>
          <w:hyperlink w:anchor="_Toc23631" w:history="1">
            <w:r w:rsidR="00C24F88">
              <w:rPr>
                <w:bCs/>
                <w:spacing w:val="-1"/>
                <w:w w:val="99"/>
              </w:rPr>
              <w:t xml:space="preserve">（3） </w:t>
            </w:r>
            <w:r w:rsidR="00C24F88">
              <w:t>专家组对教学方法、手段的关注点是什么？</w:t>
            </w:r>
            <w:r w:rsidR="00C24F88">
              <w:tab/>
            </w:r>
            <w:r w:rsidR="00C24F88">
              <w:fldChar w:fldCharType="begin"/>
            </w:r>
            <w:r w:rsidR="00C24F88">
              <w:instrText xml:space="preserve"> PAGEREF _Toc23631 \h </w:instrText>
            </w:r>
            <w:r w:rsidR="00C24F88">
              <w:fldChar w:fldCharType="separate"/>
            </w:r>
            <w:r w:rsidR="00C24F88">
              <w:t>10</w:t>
            </w:r>
            <w:r w:rsidR="00C24F88">
              <w:fldChar w:fldCharType="end"/>
            </w:r>
          </w:hyperlink>
        </w:p>
        <w:p w:rsidR="00874ECF" w:rsidRDefault="000861F5">
          <w:pPr>
            <w:pStyle w:val="20"/>
            <w:tabs>
              <w:tab w:val="right" w:leader="dot" w:pos="9810"/>
            </w:tabs>
          </w:pPr>
          <w:hyperlink w:anchor="_Toc19498" w:history="1">
            <w:r w:rsidR="00C24F88">
              <w:rPr>
                <w:bCs/>
                <w:spacing w:val="-1"/>
                <w:w w:val="99"/>
              </w:rPr>
              <w:t xml:space="preserve">（4） </w:t>
            </w:r>
            <w:r w:rsidR="00C24F88">
              <w:t>高职院校的“教学做一体化”教学模式指的是什么？</w:t>
            </w:r>
            <w:r w:rsidR="00C24F88">
              <w:tab/>
            </w:r>
            <w:r w:rsidR="00C24F88">
              <w:fldChar w:fldCharType="begin"/>
            </w:r>
            <w:r w:rsidR="00C24F88">
              <w:instrText xml:space="preserve"> PAGEREF _Toc19498 \h </w:instrText>
            </w:r>
            <w:r w:rsidR="00C24F88">
              <w:fldChar w:fldCharType="separate"/>
            </w:r>
            <w:r w:rsidR="00C24F88">
              <w:t>11</w:t>
            </w:r>
            <w:r w:rsidR="00C24F88">
              <w:fldChar w:fldCharType="end"/>
            </w:r>
          </w:hyperlink>
        </w:p>
        <w:p w:rsidR="00874ECF" w:rsidRDefault="000861F5">
          <w:pPr>
            <w:pStyle w:val="20"/>
            <w:tabs>
              <w:tab w:val="right" w:leader="dot" w:pos="9810"/>
            </w:tabs>
          </w:pPr>
          <w:hyperlink w:anchor="_Toc16346" w:history="1">
            <w:r w:rsidR="00C24F88">
              <w:rPr>
                <w:bCs/>
                <w:spacing w:val="-1"/>
                <w:w w:val="99"/>
              </w:rPr>
              <w:t xml:space="preserve">（5） </w:t>
            </w:r>
            <w:r w:rsidR="00C24F88">
              <w:t>专家组对课程的考核评价的关注点是什么？</w:t>
            </w:r>
            <w:r w:rsidR="00C24F88">
              <w:tab/>
            </w:r>
            <w:r w:rsidR="00C24F88">
              <w:fldChar w:fldCharType="begin"/>
            </w:r>
            <w:r w:rsidR="00C24F88">
              <w:instrText xml:space="preserve"> PAGEREF _Toc16346 \h </w:instrText>
            </w:r>
            <w:r w:rsidR="00C24F88">
              <w:fldChar w:fldCharType="separate"/>
            </w:r>
            <w:r w:rsidR="00C24F88">
              <w:t>11</w:t>
            </w:r>
            <w:r w:rsidR="00C24F88">
              <w:fldChar w:fldCharType="end"/>
            </w:r>
          </w:hyperlink>
        </w:p>
        <w:p w:rsidR="00874ECF" w:rsidRDefault="000861F5">
          <w:pPr>
            <w:pStyle w:val="20"/>
            <w:tabs>
              <w:tab w:val="right" w:leader="dot" w:pos="9810"/>
            </w:tabs>
          </w:pPr>
          <w:hyperlink w:anchor="_Toc8950" w:history="1">
            <w:r w:rsidR="00C24F88">
              <w:rPr>
                <w:bCs/>
                <w:spacing w:val="-1"/>
                <w:w w:val="99"/>
              </w:rPr>
              <w:t xml:space="preserve">（6） </w:t>
            </w:r>
            <w:r w:rsidR="00C24F88">
              <w:t>专家组如何分析教学环节？</w:t>
            </w:r>
            <w:r w:rsidR="00C24F88">
              <w:tab/>
            </w:r>
            <w:r w:rsidR="00C24F88">
              <w:fldChar w:fldCharType="begin"/>
            </w:r>
            <w:r w:rsidR="00C24F88">
              <w:instrText xml:space="preserve"> PAGEREF _Toc8950 \h </w:instrText>
            </w:r>
            <w:r w:rsidR="00C24F88">
              <w:fldChar w:fldCharType="separate"/>
            </w:r>
            <w:r w:rsidR="00C24F88">
              <w:t>11</w:t>
            </w:r>
            <w:r w:rsidR="00C24F88">
              <w:fldChar w:fldCharType="end"/>
            </w:r>
          </w:hyperlink>
        </w:p>
        <w:p w:rsidR="00874ECF" w:rsidRDefault="000861F5">
          <w:pPr>
            <w:pStyle w:val="20"/>
            <w:tabs>
              <w:tab w:val="right" w:leader="dot" w:pos="9810"/>
            </w:tabs>
          </w:pPr>
          <w:hyperlink w:anchor="_Toc26445" w:history="1">
            <w:r w:rsidR="00C24F88">
              <w:rPr>
                <w:bCs/>
                <w:spacing w:val="-1"/>
                <w:w w:val="99"/>
              </w:rPr>
              <w:t xml:space="preserve">（7） </w:t>
            </w:r>
            <w:r w:rsidR="00C24F88">
              <w:t>专家组将怎样把握听课环节？</w:t>
            </w:r>
            <w:r w:rsidR="00C24F88">
              <w:tab/>
            </w:r>
            <w:r w:rsidR="00C24F88">
              <w:fldChar w:fldCharType="begin"/>
            </w:r>
            <w:r w:rsidR="00C24F88">
              <w:instrText xml:space="preserve"> PAGEREF _Toc26445 \h </w:instrText>
            </w:r>
            <w:r w:rsidR="00C24F88">
              <w:fldChar w:fldCharType="separate"/>
            </w:r>
            <w:r w:rsidR="00C24F88">
              <w:t>12</w:t>
            </w:r>
            <w:r w:rsidR="00C24F88">
              <w:fldChar w:fldCharType="end"/>
            </w:r>
          </w:hyperlink>
        </w:p>
        <w:p w:rsidR="00874ECF" w:rsidRDefault="000861F5">
          <w:pPr>
            <w:pStyle w:val="20"/>
            <w:tabs>
              <w:tab w:val="right" w:leader="dot" w:pos="9810"/>
            </w:tabs>
          </w:pPr>
          <w:hyperlink w:anchor="_Toc6325" w:history="1">
            <w:r w:rsidR="00C24F88">
              <w:rPr>
                <w:bCs/>
                <w:w w:val="99"/>
              </w:rPr>
              <w:t xml:space="preserve">3. </w:t>
            </w:r>
            <w:r w:rsidR="00C24F88">
              <w:t>关于教师说课</w:t>
            </w:r>
            <w:r w:rsidR="00C24F88">
              <w:tab/>
            </w:r>
            <w:r w:rsidR="00C24F88">
              <w:fldChar w:fldCharType="begin"/>
            </w:r>
            <w:r w:rsidR="00C24F88">
              <w:instrText xml:space="preserve"> PAGEREF _Toc6325 \h </w:instrText>
            </w:r>
            <w:r w:rsidR="00C24F88">
              <w:fldChar w:fldCharType="separate"/>
            </w:r>
            <w:r w:rsidR="00C24F88">
              <w:t>12</w:t>
            </w:r>
            <w:r w:rsidR="00C24F88">
              <w:fldChar w:fldCharType="end"/>
            </w:r>
          </w:hyperlink>
        </w:p>
        <w:p w:rsidR="00874ECF" w:rsidRDefault="000861F5">
          <w:pPr>
            <w:pStyle w:val="20"/>
            <w:tabs>
              <w:tab w:val="right" w:leader="dot" w:pos="9810"/>
            </w:tabs>
          </w:pPr>
          <w:hyperlink w:anchor="_Toc29409" w:history="1">
            <w:r w:rsidR="00C24F88">
              <w:rPr>
                <w:bCs/>
                <w:w w:val="99"/>
              </w:rPr>
              <w:t xml:space="preserve">（1） </w:t>
            </w:r>
            <w:r w:rsidR="00C24F88">
              <w:t>什么是说课？说课与讲课有什么区别？</w:t>
            </w:r>
            <w:r w:rsidR="00C24F88">
              <w:tab/>
            </w:r>
            <w:r w:rsidR="00C24F88">
              <w:fldChar w:fldCharType="begin"/>
            </w:r>
            <w:r w:rsidR="00C24F88">
              <w:instrText xml:space="preserve"> PAGEREF _Toc29409 \h </w:instrText>
            </w:r>
            <w:r w:rsidR="00C24F88">
              <w:fldChar w:fldCharType="separate"/>
            </w:r>
            <w:r w:rsidR="00C24F88">
              <w:t>12</w:t>
            </w:r>
            <w:r w:rsidR="00C24F88">
              <w:fldChar w:fldCharType="end"/>
            </w:r>
          </w:hyperlink>
        </w:p>
        <w:p w:rsidR="00874ECF" w:rsidRDefault="000861F5">
          <w:pPr>
            <w:pStyle w:val="20"/>
            <w:tabs>
              <w:tab w:val="right" w:leader="dot" w:pos="9810"/>
            </w:tabs>
          </w:pPr>
          <w:hyperlink w:anchor="_Toc7201" w:history="1">
            <w:r w:rsidR="00C24F88">
              <w:rPr>
                <w:bCs/>
                <w:w w:val="99"/>
              </w:rPr>
              <w:t xml:space="preserve">（2） </w:t>
            </w:r>
            <w:r w:rsidR="00C24F88">
              <w:t>何谓课程说课？何谓课时说课？</w:t>
            </w:r>
            <w:r w:rsidR="00C24F88">
              <w:tab/>
            </w:r>
            <w:r w:rsidR="00C24F88">
              <w:fldChar w:fldCharType="begin"/>
            </w:r>
            <w:r w:rsidR="00C24F88">
              <w:instrText xml:space="preserve"> PAGEREF _Toc7201 \h </w:instrText>
            </w:r>
            <w:r w:rsidR="00C24F88">
              <w:fldChar w:fldCharType="separate"/>
            </w:r>
            <w:r w:rsidR="00C24F88">
              <w:t>12</w:t>
            </w:r>
            <w:r w:rsidR="00C24F88">
              <w:fldChar w:fldCharType="end"/>
            </w:r>
          </w:hyperlink>
        </w:p>
        <w:p w:rsidR="00874ECF" w:rsidRDefault="000861F5">
          <w:pPr>
            <w:pStyle w:val="20"/>
            <w:tabs>
              <w:tab w:val="right" w:leader="dot" w:pos="9810"/>
            </w:tabs>
          </w:pPr>
          <w:hyperlink w:anchor="_Toc12358" w:history="1">
            <w:r w:rsidR="00C24F88">
              <w:rPr>
                <w:bCs/>
                <w:w w:val="99"/>
              </w:rPr>
              <w:t xml:space="preserve">（3） </w:t>
            </w:r>
            <w:r w:rsidR="00C24F88">
              <w:rPr>
                <w:rFonts w:hint="eastAsia"/>
              </w:rPr>
              <w:t>课程说课和课时说课的内容与要求？</w:t>
            </w:r>
            <w:r w:rsidR="00C24F88">
              <w:tab/>
            </w:r>
            <w:r w:rsidR="00C24F88">
              <w:fldChar w:fldCharType="begin"/>
            </w:r>
            <w:r w:rsidR="00C24F88">
              <w:instrText xml:space="preserve"> PAGEREF _Toc12358 \h </w:instrText>
            </w:r>
            <w:r w:rsidR="00C24F88">
              <w:fldChar w:fldCharType="separate"/>
            </w:r>
            <w:r w:rsidR="00C24F88">
              <w:t>12</w:t>
            </w:r>
            <w:r w:rsidR="00C24F88">
              <w:fldChar w:fldCharType="end"/>
            </w:r>
          </w:hyperlink>
        </w:p>
        <w:p w:rsidR="00874ECF" w:rsidRDefault="000861F5">
          <w:pPr>
            <w:pStyle w:val="20"/>
            <w:tabs>
              <w:tab w:val="right" w:leader="dot" w:pos="9810"/>
            </w:tabs>
          </w:pPr>
          <w:hyperlink w:anchor="_Toc24219" w:history="1">
            <w:r w:rsidR="00C24F88">
              <w:rPr>
                <w:bCs/>
                <w:w w:val="99"/>
              </w:rPr>
              <w:t xml:space="preserve">（4） </w:t>
            </w:r>
            <w:r w:rsidR="00C24F88">
              <w:t>专家如何选择说课对象？</w:t>
            </w:r>
            <w:r w:rsidR="00C24F88">
              <w:tab/>
            </w:r>
            <w:r w:rsidR="00C24F88">
              <w:fldChar w:fldCharType="begin"/>
            </w:r>
            <w:r w:rsidR="00C24F88">
              <w:instrText xml:space="preserve"> PAGEREF _Toc24219 \h </w:instrText>
            </w:r>
            <w:r w:rsidR="00C24F88">
              <w:fldChar w:fldCharType="separate"/>
            </w:r>
            <w:r w:rsidR="00C24F88">
              <w:t>13</w:t>
            </w:r>
            <w:r w:rsidR="00C24F88">
              <w:fldChar w:fldCharType="end"/>
            </w:r>
          </w:hyperlink>
        </w:p>
        <w:p w:rsidR="00874ECF" w:rsidRDefault="000861F5">
          <w:pPr>
            <w:pStyle w:val="20"/>
            <w:tabs>
              <w:tab w:val="right" w:leader="dot" w:pos="9810"/>
            </w:tabs>
          </w:pPr>
          <w:hyperlink w:anchor="_Toc1023" w:history="1">
            <w:r w:rsidR="00C24F88">
              <w:rPr>
                <w:bCs/>
                <w:w w:val="99"/>
              </w:rPr>
              <w:t xml:space="preserve">4. </w:t>
            </w:r>
            <w:r w:rsidR="00C24F88">
              <w:t>关于教学环境条件</w:t>
            </w:r>
            <w:r w:rsidR="00C24F88">
              <w:tab/>
            </w:r>
            <w:r w:rsidR="00C24F88">
              <w:fldChar w:fldCharType="begin"/>
            </w:r>
            <w:r w:rsidR="00C24F88">
              <w:instrText xml:space="preserve"> PAGEREF _Toc1023 \h </w:instrText>
            </w:r>
            <w:r w:rsidR="00C24F88">
              <w:fldChar w:fldCharType="separate"/>
            </w:r>
            <w:r w:rsidR="00C24F88">
              <w:t>13</w:t>
            </w:r>
            <w:r w:rsidR="00C24F88">
              <w:fldChar w:fldCharType="end"/>
            </w:r>
          </w:hyperlink>
        </w:p>
        <w:p w:rsidR="00874ECF" w:rsidRDefault="000861F5">
          <w:pPr>
            <w:pStyle w:val="20"/>
            <w:tabs>
              <w:tab w:val="right" w:leader="dot" w:pos="9810"/>
            </w:tabs>
          </w:pPr>
          <w:hyperlink w:anchor="_Toc28827" w:history="1">
            <w:r w:rsidR="00C24F88">
              <w:rPr>
                <w:bCs/>
                <w:spacing w:val="-1"/>
                <w:w w:val="99"/>
              </w:rPr>
              <w:t xml:space="preserve">（1） </w:t>
            </w:r>
            <w:r w:rsidR="00C24F88">
              <w:t>专家组从哪几方面分析专业教学环境？</w:t>
            </w:r>
            <w:r w:rsidR="00C24F88">
              <w:tab/>
            </w:r>
            <w:r w:rsidR="00C24F88">
              <w:fldChar w:fldCharType="begin"/>
            </w:r>
            <w:r w:rsidR="00C24F88">
              <w:instrText xml:space="preserve"> PAGEREF _Toc28827 \h </w:instrText>
            </w:r>
            <w:r w:rsidR="00C24F88">
              <w:fldChar w:fldCharType="separate"/>
            </w:r>
            <w:r w:rsidR="00C24F88">
              <w:t>13</w:t>
            </w:r>
            <w:r w:rsidR="00C24F88">
              <w:fldChar w:fldCharType="end"/>
            </w:r>
          </w:hyperlink>
        </w:p>
        <w:p w:rsidR="00874ECF" w:rsidRDefault="000861F5">
          <w:pPr>
            <w:pStyle w:val="20"/>
            <w:tabs>
              <w:tab w:val="right" w:leader="dot" w:pos="9810"/>
            </w:tabs>
          </w:pPr>
          <w:hyperlink w:anchor="_Toc2721" w:history="1">
            <w:r w:rsidR="00C24F88">
              <w:rPr>
                <w:bCs/>
                <w:spacing w:val="-1"/>
                <w:w w:val="99"/>
              </w:rPr>
              <w:t xml:space="preserve">（2） </w:t>
            </w:r>
            <w:r w:rsidR="00C24F88">
              <w:t>专家组如何考察实践教学条件？</w:t>
            </w:r>
            <w:r w:rsidR="00C24F88">
              <w:tab/>
            </w:r>
            <w:r w:rsidR="00C24F88">
              <w:fldChar w:fldCharType="begin"/>
            </w:r>
            <w:r w:rsidR="00C24F88">
              <w:instrText xml:space="preserve"> PAGEREF _Toc2721 \h </w:instrText>
            </w:r>
            <w:r w:rsidR="00C24F88">
              <w:fldChar w:fldCharType="separate"/>
            </w:r>
            <w:r w:rsidR="00C24F88">
              <w:t>13</w:t>
            </w:r>
            <w:r w:rsidR="00C24F88">
              <w:fldChar w:fldCharType="end"/>
            </w:r>
          </w:hyperlink>
        </w:p>
        <w:p w:rsidR="00874ECF" w:rsidRDefault="000861F5">
          <w:pPr>
            <w:pStyle w:val="20"/>
            <w:tabs>
              <w:tab w:val="right" w:leader="dot" w:pos="9810"/>
            </w:tabs>
          </w:pPr>
          <w:hyperlink w:anchor="_Toc31349" w:history="1">
            <w:r w:rsidR="00C24F88">
              <w:rPr>
                <w:bCs/>
                <w:spacing w:val="-1"/>
                <w:w w:val="99"/>
              </w:rPr>
              <w:t xml:space="preserve">（3） </w:t>
            </w:r>
            <w:r w:rsidR="00C24F88">
              <w:t>关于教学资料，专家组考察哪些方面？</w:t>
            </w:r>
            <w:r w:rsidR="00C24F88">
              <w:tab/>
            </w:r>
            <w:r w:rsidR="00C24F88">
              <w:fldChar w:fldCharType="begin"/>
            </w:r>
            <w:r w:rsidR="00C24F88">
              <w:instrText xml:space="preserve"> PAGEREF _Toc31349 \h </w:instrText>
            </w:r>
            <w:r w:rsidR="00C24F88">
              <w:fldChar w:fldCharType="separate"/>
            </w:r>
            <w:r w:rsidR="00C24F88">
              <w:t>14</w:t>
            </w:r>
            <w:r w:rsidR="00C24F88">
              <w:fldChar w:fldCharType="end"/>
            </w:r>
          </w:hyperlink>
        </w:p>
        <w:p w:rsidR="00874ECF" w:rsidRDefault="000861F5">
          <w:pPr>
            <w:pStyle w:val="20"/>
            <w:tabs>
              <w:tab w:val="right" w:leader="dot" w:pos="9810"/>
            </w:tabs>
          </w:pPr>
          <w:hyperlink w:anchor="_Toc6390" w:history="1">
            <w:r w:rsidR="00C24F88">
              <w:rPr>
                <w:bCs/>
                <w:w w:val="99"/>
              </w:rPr>
              <w:t xml:space="preserve">5. </w:t>
            </w:r>
            <w:r w:rsidR="00C24F88">
              <w:t>关于师资队伍建设</w:t>
            </w:r>
            <w:r w:rsidR="00C24F88">
              <w:tab/>
            </w:r>
            <w:r w:rsidR="00C24F88">
              <w:fldChar w:fldCharType="begin"/>
            </w:r>
            <w:r w:rsidR="00C24F88">
              <w:instrText xml:space="preserve"> PAGEREF _Toc6390 \h </w:instrText>
            </w:r>
            <w:r w:rsidR="00C24F88">
              <w:fldChar w:fldCharType="separate"/>
            </w:r>
            <w:r w:rsidR="00C24F88">
              <w:t>14</w:t>
            </w:r>
            <w:r w:rsidR="00C24F88">
              <w:fldChar w:fldCharType="end"/>
            </w:r>
          </w:hyperlink>
        </w:p>
        <w:p w:rsidR="00874ECF" w:rsidRDefault="000861F5">
          <w:pPr>
            <w:pStyle w:val="20"/>
            <w:tabs>
              <w:tab w:val="right" w:leader="dot" w:pos="9810"/>
            </w:tabs>
          </w:pPr>
          <w:hyperlink w:anchor="_Toc15465" w:history="1">
            <w:r w:rsidR="00C24F88">
              <w:rPr>
                <w:bCs/>
                <w:spacing w:val="-1"/>
                <w:w w:val="99"/>
              </w:rPr>
              <w:t xml:space="preserve">（1） </w:t>
            </w:r>
            <w:r w:rsidR="00C24F88">
              <w:t>专家组从哪些方面分析师资队伍建设？</w:t>
            </w:r>
            <w:r w:rsidR="00C24F88">
              <w:tab/>
            </w:r>
            <w:r w:rsidR="00C24F88">
              <w:fldChar w:fldCharType="begin"/>
            </w:r>
            <w:r w:rsidR="00C24F88">
              <w:instrText xml:space="preserve"> PAGEREF _Toc15465 \h </w:instrText>
            </w:r>
            <w:r w:rsidR="00C24F88">
              <w:fldChar w:fldCharType="separate"/>
            </w:r>
            <w:r w:rsidR="00C24F88">
              <w:t>14</w:t>
            </w:r>
            <w:r w:rsidR="00C24F88">
              <w:fldChar w:fldCharType="end"/>
            </w:r>
          </w:hyperlink>
        </w:p>
        <w:p w:rsidR="00874ECF" w:rsidRDefault="000861F5">
          <w:pPr>
            <w:pStyle w:val="20"/>
            <w:tabs>
              <w:tab w:val="right" w:leader="dot" w:pos="9810"/>
            </w:tabs>
          </w:pPr>
          <w:hyperlink w:anchor="_Toc14937" w:history="1">
            <w:r w:rsidR="00C24F88">
              <w:rPr>
                <w:bCs/>
                <w:spacing w:val="-1"/>
                <w:w w:val="99"/>
              </w:rPr>
              <w:t xml:space="preserve">（2） </w:t>
            </w:r>
            <w:r w:rsidR="00C24F88">
              <w:t>关于专任教师，专家主要考察点是什么？</w:t>
            </w:r>
            <w:r w:rsidR="00C24F88">
              <w:tab/>
            </w:r>
            <w:r w:rsidR="00C24F88">
              <w:fldChar w:fldCharType="begin"/>
            </w:r>
            <w:r w:rsidR="00C24F88">
              <w:instrText xml:space="preserve"> PAGEREF _Toc14937 \h </w:instrText>
            </w:r>
            <w:r w:rsidR="00C24F88">
              <w:fldChar w:fldCharType="separate"/>
            </w:r>
            <w:r w:rsidR="00C24F88">
              <w:t>14</w:t>
            </w:r>
            <w:r w:rsidR="00C24F88">
              <w:fldChar w:fldCharType="end"/>
            </w:r>
          </w:hyperlink>
        </w:p>
        <w:p w:rsidR="00874ECF" w:rsidRDefault="000861F5">
          <w:pPr>
            <w:pStyle w:val="20"/>
            <w:tabs>
              <w:tab w:val="right" w:leader="dot" w:pos="9810"/>
            </w:tabs>
          </w:pPr>
          <w:hyperlink w:anchor="_Toc6175" w:history="1">
            <w:r w:rsidR="00C24F88">
              <w:rPr>
                <w:bCs/>
                <w:spacing w:val="-1"/>
                <w:w w:val="99"/>
              </w:rPr>
              <w:t xml:space="preserve">（3） </w:t>
            </w:r>
            <w:r w:rsidR="00C24F88">
              <w:t>关于兼职教师，专家关注点是什么？</w:t>
            </w:r>
            <w:r w:rsidR="00C24F88">
              <w:tab/>
            </w:r>
            <w:r w:rsidR="00C24F88">
              <w:fldChar w:fldCharType="begin"/>
            </w:r>
            <w:r w:rsidR="00C24F88">
              <w:instrText xml:space="preserve"> PAGEREF _Toc6175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1728" w:history="1">
            <w:r w:rsidR="00C24F88">
              <w:rPr>
                <w:bCs/>
                <w:w w:val="99"/>
              </w:rPr>
              <w:t xml:space="preserve">6. </w:t>
            </w:r>
            <w:r w:rsidR="00C24F88">
              <w:t>关于质量监控</w:t>
            </w:r>
            <w:r w:rsidR="00C24F88">
              <w:tab/>
            </w:r>
            <w:r w:rsidR="00C24F88">
              <w:fldChar w:fldCharType="begin"/>
            </w:r>
            <w:r w:rsidR="00C24F88">
              <w:instrText xml:space="preserve"> PAGEREF _Toc1728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14066" w:history="1">
            <w:r w:rsidR="00C24F88">
              <w:rPr>
                <w:bCs/>
                <w:spacing w:val="-1"/>
                <w:w w:val="99"/>
              </w:rPr>
              <w:t xml:space="preserve">（1） </w:t>
            </w:r>
            <w:r w:rsidR="00C24F88">
              <w:t>高职院校如何建立并完善教学质量保障体系？</w:t>
            </w:r>
            <w:r w:rsidR="00C24F88">
              <w:tab/>
            </w:r>
            <w:r w:rsidR="00C24F88">
              <w:fldChar w:fldCharType="begin"/>
            </w:r>
            <w:r w:rsidR="00C24F88">
              <w:instrText xml:space="preserve"> PAGEREF _Toc14066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13906" w:history="1">
            <w:r w:rsidR="00C24F88">
              <w:rPr>
                <w:bCs/>
                <w:spacing w:val="-1"/>
                <w:w w:val="99"/>
              </w:rPr>
              <w:t xml:space="preserve">（2） </w:t>
            </w:r>
            <w:r w:rsidR="00C24F88">
              <w:t>关于质量监控，专家主要考察什么？</w:t>
            </w:r>
            <w:r w:rsidR="00C24F88">
              <w:tab/>
            </w:r>
            <w:r w:rsidR="00C24F88">
              <w:fldChar w:fldCharType="begin"/>
            </w:r>
            <w:r w:rsidR="00C24F88">
              <w:instrText xml:space="preserve"> PAGEREF _Toc13906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15295" w:history="1">
            <w:r w:rsidR="00C24F88">
              <w:rPr>
                <w:bCs/>
                <w:w w:val="99"/>
              </w:rPr>
              <w:t xml:space="preserve">7. </w:t>
            </w:r>
            <w:r w:rsidR="00C24F88">
              <w:t>关于学生素质与就业</w:t>
            </w:r>
            <w:r w:rsidR="00C24F88">
              <w:tab/>
            </w:r>
            <w:r w:rsidR="00C24F88">
              <w:fldChar w:fldCharType="begin"/>
            </w:r>
            <w:r w:rsidR="00C24F88">
              <w:instrText xml:space="preserve"> PAGEREF _Toc15295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18047" w:history="1">
            <w:r w:rsidR="00C24F88">
              <w:rPr>
                <w:bCs/>
                <w:w w:val="99"/>
              </w:rPr>
              <w:t xml:space="preserve">（1） </w:t>
            </w:r>
            <w:r w:rsidR="00C24F88">
              <w:t>专家组分析学生素质包括哪些方面？</w:t>
            </w:r>
            <w:r w:rsidR="00C24F88">
              <w:tab/>
            </w:r>
            <w:r w:rsidR="00C24F88">
              <w:fldChar w:fldCharType="begin"/>
            </w:r>
            <w:r w:rsidR="00C24F88">
              <w:instrText xml:space="preserve"> PAGEREF _Toc18047 \h </w:instrText>
            </w:r>
            <w:r w:rsidR="00C24F88">
              <w:fldChar w:fldCharType="separate"/>
            </w:r>
            <w:r w:rsidR="00C24F88">
              <w:t>15</w:t>
            </w:r>
            <w:r w:rsidR="00C24F88">
              <w:fldChar w:fldCharType="end"/>
            </w:r>
          </w:hyperlink>
        </w:p>
        <w:p w:rsidR="00874ECF" w:rsidRDefault="000861F5">
          <w:pPr>
            <w:pStyle w:val="20"/>
            <w:tabs>
              <w:tab w:val="right" w:leader="dot" w:pos="9810"/>
            </w:tabs>
          </w:pPr>
          <w:hyperlink w:anchor="_Toc9240" w:history="1">
            <w:r w:rsidR="00C24F88">
              <w:rPr>
                <w:bCs/>
                <w:w w:val="99"/>
              </w:rPr>
              <w:t xml:space="preserve">（2） </w:t>
            </w:r>
            <w:r w:rsidR="00C24F88">
              <w:rPr>
                <w:w w:val="95"/>
              </w:rPr>
              <w:t>专家组怎样分析学生就业工作？</w:t>
            </w:r>
            <w:r w:rsidR="00C24F88">
              <w:tab/>
            </w:r>
            <w:r w:rsidR="00C24F88">
              <w:fldChar w:fldCharType="begin"/>
            </w:r>
            <w:r w:rsidR="00C24F88">
              <w:instrText xml:space="preserve"> PAGEREF _Toc9240 \h </w:instrText>
            </w:r>
            <w:r w:rsidR="00C24F88">
              <w:fldChar w:fldCharType="separate"/>
            </w:r>
            <w:r w:rsidR="00C24F88">
              <w:t>16</w:t>
            </w:r>
            <w:r w:rsidR="00C24F88">
              <w:fldChar w:fldCharType="end"/>
            </w:r>
          </w:hyperlink>
        </w:p>
        <w:p w:rsidR="00874ECF" w:rsidRDefault="000861F5">
          <w:pPr>
            <w:pStyle w:val="20"/>
            <w:tabs>
              <w:tab w:val="right" w:leader="dot" w:pos="9810"/>
            </w:tabs>
          </w:pPr>
          <w:hyperlink w:anchor="_Toc25837" w:history="1">
            <w:r w:rsidR="00C24F88">
              <w:rPr>
                <w:bCs/>
                <w:w w:val="99"/>
              </w:rPr>
              <w:t xml:space="preserve">（3） </w:t>
            </w:r>
            <w:r w:rsidR="00C24F88">
              <w:t>关于学生“双证书获取”项，专家观测点有哪些？</w:t>
            </w:r>
            <w:r w:rsidR="00C24F88">
              <w:tab/>
            </w:r>
            <w:r w:rsidR="00C24F88">
              <w:fldChar w:fldCharType="begin"/>
            </w:r>
            <w:r w:rsidR="00C24F88">
              <w:instrText xml:space="preserve"> PAGEREF _Toc25837 \h </w:instrText>
            </w:r>
            <w:r w:rsidR="00C24F88">
              <w:fldChar w:fldCharType="separate"/>
            </w:r>
            <w:r w:rsidR="00C24F88">
              <w:t>16</w:t>
            </w:r>
            <w:r w:rsidR="00C24F88">
              <w:fldChar w:fldCharType="end"/>
            </w:r>
          </w:hyperlink>
        </w:p>
        <w:p w:rsidR="00874ECF" w:rsidRDefault="000861F5">
          <w:pPr>
            <w:pStyle w:val="20"/>
            <w:tabs>
              <w:tab w:val="right" w:leader="dot" w:pos="9810"/>
            </w:tabs>
          </w:pPr>
          <w:hyperlink w:anchor="_Toc23554" w:history="1">
            <w:r w:rsidR="00C24F88">
              <w:rPr>
                <w:bCs/>
                <w:w w:val="99"/>
              </w:rPr>
              <w:t xml:space="preserve">8. </w:t>
            </w:r>
            <w:r w:rsidR="00C24F88">
              <w:t>关于学生管理，专家重点考察点是什么？</w:t>
            </w:r>
            <w:r w:rsidR="00C24F88">
              <w:tab/>
            </w:r>
            <w:r w:rsidR="00C24F88">
              <w:fldChar w:fldCharType="begin"/>
            </w:r>
            <w:r w:rsidR="00C24F88">
              <w:instrText xml:space="preserve"> PAGEREF _Toc23554 \h </w:instrText>
            </w:r>
            <w:r w:rsidR="00C24F88">
              <w:fldChar w:fldCharType="separate"/>
            </w:r>
            <w:r w:rsidR="00C24F88">
              <w:t>16</w:t>
            </w:r>
            <w:r w:rsidR="00C24F88">
              <w:fldChar w:fldCharType="end"/>
            </w:r>
          </w:hyperlink>
        </w:p>
        <w:p w:rsidR="00874ECF" w:rsidRDefault="000861F5">
          <w:pPr>
            <w:pStyle w:val="20"/>
            <w:tabs>
              <w:tab w:val="right" w:leader="dot" w:pos="9810"/>
            </w:tabs>
          </w:pPr>
          <w:hyperlink w:anchor="_Toc14007" w:history="1">
            <w:r w:rsidR="00C24F88">
              <w:rPr>
                <w:bCs/>
                <w:w w:val="99"/>
              </w:rPr>
              <w:t xml:space="preserve">9. </w:t>
            </w:r>
            <w:r w:rsidR="00C24F88">
              <w:t>专家组如何分析产学研合作？</w:t>
            </w:r>
            <w:r w:rsidR="00C24F88">
              <w:tab/>
            </w:r>
            <w:r w:rsidR="00C24F88">
              <w:fldChar w:fldCharType="begin"/>
            </w:r>
            <w:r w:rsidR="00C24F88">
              <w:instrText xml:space="preserve"> PAGEREF _Toc14007 \h </w:instrText>
            </w:r>
            <w:r w:rsidR="00C24F88">
              <w:fldChar w:fldCharType="separate"/>
            </w:r>
            <w:r w:rsidR="00C24F88">
              <w:t>16</w:t>
            </w:r>
            <w:r w:rsidR="00C24F88">
              <w:fldChar w:fldCharType="end"/>
            </w:r>
          </w:hyperlink>
        </w:p>
        <w:p w:rsidR="00874ECF" w:rsidRDefault="000861F5">
          <w:pPr>
            <w:pStyle w:val="10"/>
            <w:tabs>
              <w:tab w:val="right" w:leader="dot" w:pos="9810"/>
            </w:tabs>
          </w:pPr>
          <w:hyperlink w:anchor="_Toc24744" w:history="1">
            <w:r w:rsidR="00C24F88">
              <w:rPr>
                <w:rFonts w:hint="eastAsia"/>
              </w:rPr>
              <w:t>第四部分 名词解释</w:t>
            </w:r>
            <w:r w:rsidR="00C24F88">
              <w:tab/>
            </w:r>
            <w:r w:rsidR="00C24F88">
              <w:fldChar w:fldCharType="begin"/>
            </w:r>
            <w:r w:rsidR="00C24F88">
              <w:instrText xml:space="preserve"> PAGEREF _Toc24744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1754" w:history="1">
            <w:r w:rsidR="00C24F88">
              <w:rPr>
                <w:bCs/>
                <w:spacing w:val="-2"/>
                <w:w w:val="99"/>
              </w:rPr>
              <w:t xml:space="preserve">1. </w:t>
            </w:r>
            <w:r w:rsidR="00C24F88">
              <w:t>校外兼职教师</w:t>
            </w:r>
            <w:r w:rsidR="00C24F88">
              <w:tab/>
            </w:r>
            <w:r w:rsidR="00C24F88">
              <w:fldChar w:fldCharType="begin"/>
            </w:r>
            <w:r w:rsidR="00C24F88">
              <w:instrText xml:space="preserve"> PAGEREF _Toc1754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29097" w:history="1">
            <w:r w:rsidR="00C24F88">
              <w:rPr>
                <w:bCs/>
                <w:spacing w:val="-2"/>
                <w:w w:val="99"/>
              </w:rPr>
              <w:t xml:space="preserve">2. </w:t>
            </w:r>
            <w:r w:rsidR="00C24F88">
              <w:t>校外兼课教师</w:t>
            </w:r>
            <w:r w:rsidR="00C24F88">
              <w:tab/>
            </w:r>
            <w:r w:rsidR="00C24F88">
              <w:fldChar w:fldCharType="begin"/>
            </w:r>
            <w:r w:rsidR="00C24F88">
              <w:instrText xml:space="preserve"> PAGEREF _Toc29097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31931" w:history="1">
            <w:r w:rsidR="00C24F88">
              <w:rPr>
                <w:bCs/>
                <w:spacing w:val="-2"/>
                <w:w w:val="99"/>
              </w:rPr>
              <w:t xml:space="preserve">3. </w:t>
            </w:r>
            <w:r w:rsidR="00C24F88">
              <w:t>专职教学管理人员</w:t>
            </w:r>
            <w:r w:rsidR="00C24F88">
              <w:tab/>
            </w:r>
            <w:r w:rsidR="00C24F88">
              <w:fldChar w:fldCharType="begin"/>
            </w:r>
            <w:r w:rsidR="00C24F88">
              <w:instrText xml:space="preserve"> PAGEREF _Toc31931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3572" w:history="1">
            <w:r w:rsidR="00C24F88">
              <w:rPr>
                <w:bCs/>
                <w:spacing w:val="-2"/>
                <w:w w:val="99"/>
              </w:rPr>
              <w:t xml:space="preserve">4. </w:t>
            </w:r>
            <w:r w:rsidR="00C24F88">
              <w:t>专职学生管理人员</w:t>
            </w:r>
            <w:r w:rsidR="00C24F88">
              <w:tab/>
            </w:r>
            <w:r w:rsidR="00C24F88">
              <w:fldChar w:fldCharType="begin"/>
            </w:r>
            <w:r w:rsidR="00C24F88">
              <w:instrText xml:space="preserve"> PAGEREF _Toc3572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17453" w:history="1">
            <w:r w:rsidR="00C24F88">
              <w:rPr>
                <w:bCs/>
                <w:spacing w:val="-2"/>
                <w:w w:val="99"/>
              </w:rPr>
              <w:t xml:space="preserve">5. </w:t>
            </w:r>
            <w:r w:rsidR="00C24F88">
              <w:t>专职招生</w:t>
            </w:r>
            <w:r w:rsidR="00B43086">
              <w:rPr>
                <w:rFonts w:hint="eastAsia"/>
              </w:rPr>
              <w:t>、</w:t>
            </w:r>
            <w:r w:rsidR="00C24F88">
              <w:t>就业指导人员</w:t>
            </w:r>
            <w:r w:rsidR="00C24F88">
              <w:tab/>
            </w:r>
            <w:r w:rsidR="00C24F88">
              <w:fldChar w:fldCharType="begin"/>
            </w:r>
            <w:r w:rsidR="00C24F88">
              <w:instrText xml:space="preserve"> PAGEREF _Toc17453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8261" w:history="1">
            <w:r w:rsidR="00C24F88">
              <w:rPr>
                <w:bCs/>
                <w:spacing w:val="-2"/>
                <w:w w:val="99"/>
              </w:rPr>
              <w:t xml:space="preserve">6. </w:t>
            </w:r>
            <w:r w:rsidR="00C24F88">
              <w:t>专职督导人员</w:t>
            </w:r>
            <w:r w:rsidR="00C24F88">
              <w:tab/>
            </w:r>
            <w:r w:rsidR="00C24F88">
              <w:fldChar w:fldCharType="begin"/>
            </w:r>
            <w:r w:rsidR="00C24F88">
              <w:instrText xml:space="preserve"> PAGEREF _Toc8261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6757" w:history="1">
            <w:r w:rsidR="00C24F88">
              <w:rPr>
                <w:bCs/>
                <w:spacing w:val="-2"/>
                <w:w w:val="99"/>
              </w:rPr>
              <w:t xml:space="preserve">7. </w:t>
            </w:r>
            <w:r w:rsidR="00C24F88">
              <w:t>一体化教室</w:t>
            </w:r>
            <w:r w:rsidR="00C24F88">
              <w:tab/>
            </w:r>
            <w:r w:rsidR="00C24F88">
              <w:fldChar w:fldCharType="begin"/>
            </w:r>
            <w:r w:rsidR="00C24F88">
              <w:instrText xml:space="preserve"> PAGEREF _Toc6757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8382" w:history="1">
            <w:r w:rsidR="00C24F88">
              <w:rPr>
                <w:bCs/>
                <w:spacing w:val="-2"/>
                <w:w w:val="99"/>
              </w:rPr>
              <w:t xml:space="preserve">8. </w:t>
            </w:r>
            <w:r w:rsidR="00C24F88">
              <w:t>校内实践基地</w:t>
            </w:r>
            <w:r w:rsidR="00C24F88">
              <w:tab/>
            </w:r>
            <w:r w:rsidR="00C24F88">
              <w:fldChar w:fldCharType="begin"/>
            </w:r>
            <w:r w:rsidR="00C24F88">
              <w:instrText xml:space="preserve"> PAGEREF _Toc8382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4020" w:history="1">
            <w:r w:rsidR="00C24F88">
              <w:rPr>
                <w:bCs/>
                <w:spacing w:val="-2"/>
                <w:w w:val="99"/>
              </w:rPr>
              <w:t xml:space="preserve">9. </w:t>
            </w:r>
            <w:r w:rsidR="00C24F88">
              <w:t>社会（准）捐赠设备值</w:t>
            </w:r>
            <w:r w:rsidR="00C24F88">
              <w:tab/>
            </w:r>
            <w:r w:rsidR="00C24F88">
              <w:fldChar w:fldCharType="begin"/>
            </w:r>
            <w:r w:rsidR="00C24F88">
              <w:instrText xml:space="preserve"> PAGEREF _Toc4020 \h </w:instrText>
            </w:r>
            <w:r w:rsidR="00C24F88">
              <w:fldChar w:fldCharType="separate"/>
            </w:r>
            <w:r w:rsidR="00C24F88">
              <w:t>17</w:t>
            </w:r>
            <w:r w:rsidR="00C24F88">
              <w:fldChar w:fldCharType="end"/>
            </w:r>
          </w:hyperlink>
        </w:p>
        <w:p w:rsidR="00874ECF" w:rsidRDefault="000861F5">
          <w:pPr>
            <w:pStyle w:val="20"/>
            <w:tabs>
              <w:tab w:val="right" w:leader="dot" w:pos="9810"/>
            </w:tabs>
          </w:pPr>
          <w:hyperlink w:anchor="_Toc23614" w:history="1">
            <w:r w:rsidR="00C24F88">
              <w:rPr>
                <w:bCs/>
                <w:spacing w:val="-2"/>
                <w:w w:val="99"/>
              </w:rPr>
              <w:t xml:space="preserve">10. </w:t>
            </w:r>
            <w:r w:rsidR="00C24F88">
              <w:t>实验实训室专职管理人员</w:t>
            </w:r>
            <w:r w:rsidR="00C24F88">
              <w:tab/>
            </w:r>
            <w:r w:rsidR="00C24F88">
              <w:fldChar w:fldCharType="begin"/>
            </w:r>
            <w:r w:rsidR="00C24F88">
              <w:instrText xml:space="preserve"> PAGEREF _Toc23614 \h </w:instrText>
            </w:r>
            <w:r w:rsidR="00C24F88">
              <w:fldChar w:fldCharType="separate"/>
            </w:r>
            <w:r w:rsidR="00C24F88">
              <w:t>17</w:t>
            </w:r>
            <w:r w:rsidR="00C24F88">
              <w:fldChar w:fldCharType="end"/>
            </w:r>
          </w:hyperlink>
        </w:p>
        <w:p w:rsidR="00874ECF" w:rsidRDefault="000861F5">
          <w:pPr>
            <w:pStyle w:val="10"/>
            <w:tabs>
              <w:tab w:val="right" w:leader="dot" w:pos="9810"/>
            </w:tabs>
          </w:pPr>
          <w:hyperlink w:anchor="_Toc3082" w:history="1">
            <w:r w:rsidR="00C24F88">
              <w:rPr>
                <w:rFonts w:hint="eastAsia"/>
              </w:rPr>
              <w:t>第</w:t>
            </w:r>
            <w:r w:rsidR="00C24F88">
              <w:rPr>
                <w:rFonts w:hint="eastAsia"/>
                <w:lang w:val="en-US"/>
              </w:rPr>
              <w:t>五</w:t>
            </w:r>
            <w:r w:rsidR="00C24F88">
              <w:rPr>
                <w:rFonts w:hint="eastAsia"/>
              </w:rPr>
              <w:t xml:space="preserve">部分 </w:t>
            </w:r>
            <w:r w:rsidR="00C24F88">
              <w:rPr>
                <w:rFonts w:hint="eastAsia"/>
                <w:lang w:val="en-US"/>
              </w:rPr>
              <w:t>重要文件解读</w:t>
            </w:r>
            <w:r w:rsidR="00C24F88">
              <w:tab/>
            </w:r>
            <w:r w:rsidR="00C24F88">
              <w:fldChar w:fldCharType="begin"/>
            </w:r>
            <w:r w:rsidR="00C24F88">
              <w:instrText xml:space="preserve"> PAGEREF _Toc3082 \h </w:instrText>
            </w:r>
            <w:r w:rsidR="00C24F88">
              <w:fldChar w:fldCharType="separate"/>
            </w:r>
            <w:r w:rsidR="00C24F88">
              <w:t>18</w:t>
            </w:r>
            <w:r w:rsidR="00C24F88">
              <w:fldChar w:fldCharType="end"/>
            </w:r>
          </w:hyperlink>
        </w:p>
        <w:p w:rsidR="00D26E03" w:rsidRDefault="00D26E03" w:rsidP="00D26E03">
          <w:pPr>
            <w:ind w:firstLineChars="200" w:firstLine="560"/>
            <w:rPr>
              <w:sz w:val="28"/>
              <w:szCs w:val="28"/>
            </w:rPr>
          </w:pPr>
          <w:r w:rsidRPr="00D26E03">
            <w:rPr>
              <w:rFonts w:hint="eastAsia"/>
              <w:sz w:val="28"/>
              <w:szCs w:val="28"/>
            </w:rPr>
            <w:t>第一篇：</w:t>
          </w:r>
          <w:r w:rsidRPr="00D26E03">
            <w:rPr>
              <w:sz w:val="28"/>
              <w:szCs w:val="28"/>
            </w:rPr>
            <w:t xml:space="preserve"> 教育部等九部门印发《职业教育提质培优行动计划（ 2020-2023 年）》</w:t>
          </w:r>
        </w:p>
        <w:p w:rsidR="00CF6CAE" w:rsidRPr="00D26E03" w:rsidRDefault="00CF6CAE" w:rsidP="00D26E03">
          <w:pPr>
            <w:ind w:firstLineChars="200" w:firstLine="560"/>
            <w:rPr>
              <w:sz w:val="28"/>
              <w:szCs w:val="28"/>
            </w:rPr>
          </w:pPr>
        </w:p>
        <w:p w:rsidR="00D26E03" w:rsidRDefault="00D26E03" w:rsidP="00D26E03">
          <w:pPr>
            <w:ind w:firstLineChars="200" w:firstLine="560"/>
            <w:rPr>
              <w:sz w:val="28"/>
              <w:szCs w:val="28"/>
            </w:rPr>
          </w:pPr>
          <w:r w:rsidRPr="00D26E03">
            <w:rPr>
              <w:sz w:val="28"/>
              <w:szCs w:val="28"/>
            </w:rPr>
            <w:t>第二篇</w:t>
          </w:r>
          <w:r w:rsidRPr="00D26E03">
            <w:rPr>
              <w:rFonts w:hint="eastAsia"/>
              <w:sz w:val="28"/>
              <w:szCs w:val="28"/>
            </w:rPr>
            <w:t>： 国务院发布《国家职业教育改革实施方案》（简称“职教</w:t>
          </w:r>
          <w:r w:rsidRPr="00D26E03">
            <w:rPr>
              <w:sz w:val="28"/>
              <w:szCs w:val="28"/>
            </w:rPr>
            <w:t xml:space="preserve"> 20 条”）</w:t>
          </w:r>
        </w:p>
        <w:p w:rsidR="00CF6CAE" w:rsidRPr="00D26E03" w:rsidRDefault="00CF6CAE" w:rsidP="00D26E03">
          <w:pPr>
            <w:ind w:firstLineChars="200" w:firstLine="560"/>
            <w:rPr>
              <w:sz w:val="28"/>
              <w:szCs w:val="28"/>
            </w:rPr>
          </w:pPr>
        </w:p>
        <w:p w:rsidR="00E40A72" w:rsidRDefault="00D26E03" w:rsidP="00CF6CAE">
          <w:pPr>
            <w:ind w:firstLineChars="200" w:firstLine="560"/>
            <w:rPr>
              <w:sz w:val="28"/>
              <w:szCs w:val="28"/>
            </w:rPr>
          </w:pPr>
          <w:r w:rsidRPr="00D26E03">
            <w:rPr>
              <w:rFonts w:hint="eastAsia"/>
              <w:sz w:val="28"/>
              <w:szCs w:val="28"/>
            </w:rPr>
            <w:t>第三篇： 教育部发布《关于学习宣传贯彻习近平总书记重要指示和全国职业教育大会精神的通知》</w:t>
          </w:r>
        </w:p>
        <w:p w:rsidR="00CF6CAE" w:rsidRPr="00D26E03" w:rsidRDefault="00CF6CAE" w:rsidP="00CF6CAE">
          <w:pPr>
            <w:ind w:firstLineChars="200" w:firstLine="560"/>
            <w:rPr>
              <w:sz w:val="28"/>
              <w:szCs w:val="28"/>
            </w:rPr>
          </w:pPr>
        </w:p>
        <w:p w:rsidR="00D26E03" w:rsidRDefault="00CF6CAE" w:rsidP="00CF6CAE">
          <w:pPr>
            <w:ind w:firstLineChars="200" w:firstLine="560"/>
            <w:rPr>
              <w:sz w:val="28"/>
              <w:szCs w:val="28"/>
            </w:rPr>
          </w:pPr>
          <w:r w:rsidRPr="00CF6CAE">
            <w:rPr>
              <w:rFonts w:hint="eastAsia"/>
              <w:sz w:val="28"/>
              <w:szCs w:val="28"/>
            </w:rPr>
            <w:t>第四篇：</w:t>
          </w:r>
          <w:r w:rsidR="009C76CE">
            <w:rPr>
              <w:rFonts w:hint="eastAsia"/>
              <w:sz w:val="28"/>
              <w:szCs w:val="28"/>
            </w:rPr>
            <w:t xml:space="preserve"> </w:t>
          </w:r>
          <w:r w:rsidRPr="00CF6CAE">
            <w:rPr>
              <w:rFonts w:hint="eastAsia"/>
              <w:sz w:val="28"/>
              <w:szCs w:val="28"/>
            </w:rPr>
            <w:t>《教育部办公厅关于学习宣传和贯彻实施新修订的职业教育法的通知》</w:t>
          </w:r>
        </w:p>
        <w:p w:rsidR="00C957B9" w:rsidRDefault="00C957B9" w:rsidP="00CF6CAE">
          <w:pPr>
            <w:ind w:firstLineChars="200" w:firstLine="560"/>
            <w:rPr>
              <w:sz w:val="28"/>
              <w:szCs w:val="28"/>
            </w:rPr>
          </w:pPr>
        </w:p>
        <w:p w:rsidR="009C76CE" w:rsidRDefault="00C957B9" w:rsidP="00CF6CAE">
          <w:pPr>
            <w:ind w:firstLineChars="200" w:firstLine="560"/>
            <w:rPr>
              <w:sz w:val="28"/>
              <w:szCs w:val="28"/>
            </w:rPr>
          </w:pPr>
          <w:r>
            <w:rPr>
              <w:sz w:val="28"/>
              <w:szCs w:val="28"/>
            </w:rPr>
            <w:t>第五篇</w:t>
          </w:r>
          <w:r>
            <w:rPr>
              <w:rFonts w:hint="eastAsia"/>
              <w:sz w:val="28"/>
              <w:szCs w:val="28"/>
            </w:rPr>
            <w:t>：</w:t>
          </w:r>
          <w:r w:rsidR="009C76CE">
            <w:rPr>
              <w:rFonts w:hint="eastAsia"/>
              <w:sz w:val="28"/>
              <w:szCs w:val="28"/>
            </w:rPr>
            <w:t xml:space="preserve"> </w:t>
          </w:r>
          <w:r w:rsidR="009C76CE" w:rsidRPr="009C76CE">
            <w:rPr>
              <w:rFonts w:hint="eastAsia"/>
              <w:sz w:val="28"/>
              <w:szCs w:val="28"/>
            </w:rPr>
            <w:t>《高等学校课程思政建设指导纲要》及问答详解</w:t>
          </w:r>
        </w:p>
        <w:p w:rsidR="009C76CE" w:rsidRDefault="009C76CE" w:rsidP="00CF6CAE">
          <w:pPr>
            <w:ind w:firstLineChars="200" w:firstLine="560"/>
            <w:rPr>
              <w:sz w:val="28"/>
              <w:szCs w:val="28"/>
            </w:rPr>
          </w:pPr>
        </w:p>
        <w:p w:rsidR="00C957B9" w:rsidRPr="00CF6CAE" w:rsidRDefault="009C76CE" w:rsidP="00CF6CAE">
          <w:pPr>
            <w:ind w:firstLineChars="200" w:firstLine="560"/>
            <w:rPr>
              <w:sz w:val="28"/>
              <w:szCs w:val="28"/>
            </w:rPr>
          </w:pPr>
          <w:r>
            <w:rPr>
              <w:sz w:val="28"/>
              <w:szCs w:val="28"/>
            </w:rPr>
            <w:t>第六篇</w:t>
          </w:r>
          <w:r>
            <w:rPr>
              <w:rFonts w:hint="eastAsia"/>
              <w:sz w:val="28"/>
              <w:szCs w:val="28"/>
            </w:rPr>
            <w:t xml:space="preserve">： </w:t>
          </w:r>
          <w:r w:rsidR="00C957B9">
            <w:rPr>
              <w:rFonts w:hint="eastAsia"/>
              <w:sz w:val="28"/>
              <w:szCs w:val="28"/>
            </w:rPr>
            <w:t>《广东省教育发展“十四五”规划》（另附）</w:t>
          </w:r>
        </w:p>
        <w:p w:rsidR="00874ECF" w:rsidRPr="00D26E03" w:rsidRDefault="00C24F88">
          <w:pPr>
            <w:rPr>
              <w:rFonts w:ascii="Calibri" w:eastAsia="Calibri"/>
            </w:rPr>
            <w:sectPr w:rsidR="00874ECF" w:rsidRPr="00D26E03">
              <w:type w:val="continuous"/>
              <w:pgSz w:w="11910" w:h="16840"/>
              <w:pgMar w:top="1279" w:right="900" w:bottom="1371" w:left="1200" w:header="720" w:footer="720" w:gutter="0"/>
              <w:cols w:space="720"/>
            </w:sectPr>
          </w:pPr>
          <w:r>
            <w:rPr>
              <w:rFonts w:ascii="Calibri" w:eastAsia="Calibri"/>
            </w:rPr>
            <w:fldChar w:fldCharType="end"/>
          </w:r>
        </w:p>
      </w:sdtContent>
    </w:sdt>
    <w:p w:rsidR="00874ECF" w:rsidRDefault="00C24F88">
      <w:pPr>
        <w:pStyle w:val="1"/>
        <w:spacing w:before="7"/>
      </w:pPr>
      <w:bookmarkStart w:id="0" w:name="_bookmark0"/>
      <w:bookmarkStart w:id="1" w:name="_Toc32044"/>
      <w:bookmarkEnd w:id="0"/>
      <w:r>
        <w:lastRenderedPageBreak/>
        <w:t>第一部分 评估知识</w:t>
      </w:r>
      <w:bookmarkEnd w:id="1"/>
    </w:p>
    <w:p w:rsidR="00874ECF" w:rsidRDefault="00B558CC">
      <w:pPr>
        <w:pStyle w:val="2"/>
        <w:numPr>
          <w:ilvl w:val="1"/>
          <w:numId w:val="1"/>
        </w:numPr>
        <w:tabs>
          <w:tab w:val="left" w:pos="1156"/>
        </w:tabs>
        <w:spacing w:before="273"/>
        <w:ind w:hanging="451"/>
      </w:pPr>
      <w:bookmarkStart w:id="2" w:name="_bookmark1"/>
      <w:bookmarkStart w:id="3" w:name="_Toc5793"/>
      <w:bookmarkEnd w:id="2"/>
      <w:r>
        <w:rPr>
          <w:rFonts w:hint="eastAsia"/>
        </w:rPr>
        <w:t>学校</w:t>
      </w:r>
      <w:r w:rsidR="00C24F88">
        <w:t>本次迎接的评估的全称是什么？</w:t>
      </w:r>
      <w:bookmarkEnd w:id="3"/>
    </w:p>
    <w:p w:rsidR="00874ECF" w:rsidRDefault="00C24F88">
      <w:pPr>
        <w:pStyle w:val="a3"/>
        <w:spacing w:line="300" w:lineRule="auto"/>
        <w:ind w:left="103" w:right="400" w:firstLine="600"/>
      </w:pPr>
      <w:r>
        <w:t>本次评估的全称是“高等职业院校人才培养工作评估”（简称评估）。</w:t>
      </w:r>
    </w:p>
    <w:p w:rsidR="00874ECF" w:rsidRDefault="00C24F88">
      <w:pPr>
        <w:pStyle w:val="2"/>
        <w:numPr>
          <w:ilvl w:val="1"/>
          <w:numId w:val="1"/>
        </w:numPr>
        <w:tabs>
          <w:tab w:val="left" w:pos="1157"/>
        </w:tabs>
        <w:spacing w:before="155"/>
        <w:ind w:left="1156" w:hanging="452"/>
      </w:pPr>
      <w:bookmarkStart w:id="4" w:name="_bookmark2"/>
      <w:bookmarkStart w:id="5" w:name="_Toc15829"/>
      <w:bookmarkEnd w:id="4"/>
      <w:r>
        <w:t>评估工作的指导方针（</w:t>
      </w:r>
      <w:r>
        <w:rPr>
          <w:rFonts w:ascii="Cambria" w:eastAsia="Cambria"/>
        </w:rPr>
        <w:t>20</w:t>
      </w:r>
      <w:r>
        <w:rPr>
          <w:rFonts w:ascii="Cambria" w:eastAsia="Cambria"/>
          <w:spacing w:val="7"/>
        </w:rPr>
        <w:t xml:space="preserve"> </w:t>
      </w:r>
      <w:r>
        <w:t>字方针）是什么？</w:t>
      </w:r>
      <w:bookmarkEnd w:id="5"/>
    </w:p>
    <w:p w:rsidR="00874ECF" w:rsidRDefault="00C24F88">
      <w:pPr>
        <w:pStyle w:val="a3"/>
        <w:spacing w:before="95"/>
      </w:pPr>
      <w:r>
        <w:t>以评促建，以评促改，以评促管，评建结合，重在建设。</w:t>
      </w:r>
    </w:p>
    <w:p w:rsidR="00874ECF" w:rsidRDefault="00B558CC">
      <w:pPr>
        <w:pStyle w:val="2"/>
        <w:numPr>
          <w:ilvl w:val="1"/>
          <w:numId w:val="1"/>
        </w:numPr>
        <w:tabs>
          <w:tab w:val="left" w:pos="1156"/>
        </w:tabs>
        <w:ind w:hanging="451"/>
      </w:pPr>
      <w:bookmarkStart w:id="6" w:name="_bookmark3"/>
      <w:bookmarkStart w:id="7" w:name="_Toc9011"/>
      <w:bookmarkEnd w:id="6"/>
      <w:r>
        <w:rPr>
          <w:rFonts w:hint="eastAsia"/>
        </w:rPr>
        <w:t>学校</w:t>
      </w:r>
      <w:r w:rsidR="00C24F88">
        <w:t>做好评估工作的指导思想是什么？</w:t>
      </w:r>
      <w:bookmarkEnd w:id="7"/>
    </w:p>
    <w:p w:rsidR="00874ECF" w:rsidRDefault="00C24F88">
      <w:pPr>
        <w:pStyle w:val="a3"/>
        <w:spacing w:before="95" w:line="300" w:lineRule="auto"/>
        <w:ind w:left="103" w:right="251" w:firstLine="600"/>
        <w:jc w:val="both"/>
      </w:pPr>
      <w:r>
        <w:rPr>
          <w:rFonts w:hint="eastAsia"/>
        </w:rPr>
        <w:t>以习近平新时代中国特色社会主义思想为指导，牢固树立新发展理念，秉承高质量发展要求，落实立德树人根本任务，确立人才培养的中心地位，培养高素质技术技能人才。</w:t>
      </w:r>
      <w:r>
        <w:t>坚持“以评促建、以评促改、以评促管、评建结合、重在建设”的方针，把评估与</w:t>
      </w:r>
      <w:r>
        <w:rPr>
          <w:rFonts w:hint="eastAsia"/>
        </w:rPr>
        <w:t>学校</w:t>
      </w:r>
      <w:r>
        <w:t>的办学条件建设结合起来，把评估与“产教融合、校企共育”人才培养模式改革结合起来，把评估与专业建设、课程建设</w:t>
      </w:r>
      <w:r>
        <w:rPr>
          <w:spacing w:val="-2"/>
        </w:rPr>
        <w:t>结合起来，把评估与制度建设和管理能力提升结合起来，把评估与教学质量内部诊断与改进结合起来，把评估与</w:t>
      </w:r>
      <w:r>
        <w:rPr>
          <w:rFonts w:hint="eastAsia"/>
          <w:spacing w:val="-2"/>
        </w:rPr>
        <w:t>学校</w:t>
      </w:r>
      <w:r>
        <w:rPr>
          <w:spacing w:val="-2"/>
        </w:rPr>
        <w:t>“创新强校工程”建设结</w:t>
      </w:r>
      <w:r>
        <w:rPr>
          <w:spacing w:val="-15"/>
        </w:rPr>
        <w:t>合起来，抓住评估的契机，为</w:t>
      </w:r>
      <w:r w:rsidR="00B558CC">
        <w:rPr>
          <w:rFonts w:hint="eastAsia"/>
          <w:spacing w:val="-15"/>
        </w:rPr>
        <w:t>学校</w:t>
      </w:r>
      <w:r>
        <w:rPr>
          <w:spacing w:val="-15"/>
        </w:rPr>
        <w:t>进一步发展和迈上新的台阶打好基础。</w:t>
      </w:r>
    </w:p>
    <w:p w:rsidR="00874ECF" w:rsidRDefault="00C24F88">
      <w:pPr>
        <w:pStyle w:val="2"/>
        <w:numPr>
          <w:ilvl w:val="1"/>
          <w:numId w:val="1"/>
        </w:numPr>
        <w:tabs>
          <w:tab w:val="left" w:pos="1157"/>
        </w:tabs>
        <w:spacing w:before="154"/>
        <w:ind w:left="1156" w:hanging="452"/>
      </w:pPr>
      <w:bookmarkStart w:id="8" w:name="_bookmark4"/>
      <w:bookmarkStart w:id="9" w:name="_Toc279"/>
      <w:bookmarkEnd w:id="8"/>
      <w:r>
        <w:t>评估的结论有哪几种？</w:t>
      </w:r>
      <w:bookmarkEnd w:id="9"/>
    </w:p>
    <w:p w:rsidR="00874ECF" w:rsidRDefault="00C24F88">
      <w:pPr>
        <w:pStyle w:val="a3"/>
        <w:spacing w:before="95"/>
      </w:pPr>
      <w:r>
        <w:t>评估结论分为“通过”和“暂缓通过”两种。</w:t>
      </w:r>
    </w:p>
    <w:p w:rsidR="00874ECF" w:rsidRDefault="00C24F88">
      <w:pPr>
        <w:pStyle w:val="2"/>
        <w:numPr>
          <w:ilvl w:val="1"/>
          <w:numId w:val="1"/>
        </w:numPr>
        <w:tabs>
          <w:tab w:val="left" w:pos="1157"/>
        </w:tabs>
        <w:ind w:left="1156" w:hanging="452"/>
      </w:pPr>
      <w:bookmarkStart w:id="10" w:name="_bookmark5"/>
      <w:bookmarkStart w:id="11" w:name="_Toc8351"/>
      <w:bookmarkEnd w:id="10"/>
      <w:r>
        <w:t>关于评估的指标体系和通过标准</w:t>
      </w:r>
      <w:bookmarkEnd w:id="11"/>
    </w:p>
    <w:p w:rsidR="00874ECF" w:rsidRDefault="00C24F88">
      <w:pPr>
        <w:pStyle w:val="2"/>
        <w:numPr>
          <w:ilvl w:val="0"/>
          <w:numId w:val="2"/>
        </w:numPr>
        <w:tabs>
          <w:tab w:val="left" w:pos="1482"/>
        </w:tabs>
        <w:spacing w:before="96"/>
      </w:pPr>
      <w:bookmarkStart w:id="12" w:name="_bookmark6"/>
      <w:bookmarkStart w:id="13" w:name="_Toc11486"/>
      <w:bookmarkEnd w:id="12"/>
      <w:r>
        <w:t>评估指标体系如何构成？</w:t>
      </w:r>
      <w:bookmarkEnd w:id="13"/>
    </w:p>
    <w:p w:rsidR="00874ECF" w:rsidRDefault="00C24F88">
      <w:pPr>
        <w:pStyle w:val="a3"/>
        <w:spacing w:before="95" w:line="300" w:lineRule="auto"/>
        <w:ind w:left="103" w:right="402" w:firstLine="600"/>
      </w:pPr>
      <w:r>
        <w:rPr>
          <w:spacing w:val="-10"/>
        </w:rPr>
        <w:t xml:space="preserve">评估指标体系有 </w:t>
      </w:r>
      <w:r>
        <w:t>7</w:t>
      </w:r>
      <w:r>
        <w:rPr>
          <w:spacing w:val="-12"/>
        </w:rPr>
        <w:t xml:space="preserve"> 个主要评估指标，</w:t>
      </w:r>
      <w:r>
        <w:rPr>
          <w:spacing w:val="-13"/>
        </w:rPr>
        <w:t>22 个关键要素，其中重点评估</w:t>
      </w:r>
      <w:r>
        <w:rPr>
          <w:spacing w:val="-26"/>
        </w:rPr>
        <w:t xml:space="preserve">要素 </w:t>
      </w:r>
      <w:r>
        <w:t>8</w:t>
      </w:r>
      <w:r>
        <w:rPr>
          <w:spacing w:val="-26"/>
        </w:rPr>
        <w:t xml:space="preserve"> 个。</w:t>
      </w:r>
    </w:p>
    <w:p w:rsidR="00874ECF" w:rsidRDefault="00C24F88">
      <w:pPr>
        <w:pStyle w:val="2"/>
        <w:numPr>
          <w:ilvl w:val="0"/>
          <w:numId w:val="2"/>
        </w:numPr>
        <w:tabs>
          <w:tab w:val="left" w:pos="1482"/>
        </w:tabs>
        <w:spacing w:before="0" w:line="383" w:lineRule="exact"/>
      </w:pPr>
      <w:bookmarkStart w:id="14" w:name="_bookmark7"/>
      <w:bookmarkStart w:id="15" w:name="_Toc17482"/>
      <w:bookmarkEnd w:id="14"/>
      <w:r>
        <w:rPr>
          <w:spacing w:val="-10"/>
        </w:rPr>
        <w:t xml:space="preserve">评估指标体系中 </w:t>
      </w:r>
      <w:r>
        <w:rPr>
          <w:rFonts w:ascii="Cambria" w:eastAsia="Cambria"/>
        </w:rPr>
        <w:t>7</w:t>
      </w:r>
      <w:r>
        <w:rPr>
          <w:rFonts w:ascii="Cambria" w:eastAsia="Cambria"/>
          <w:spacing w:val="8"/>
        </w:rPr>
        <w:t xml:space="preserve"> </w:t>
      </w:r>
      <w:r>
        <w:t>个主要评估指标分别是什么？</w:t>
      </w:r>
      <w:bookmarkEnd w:id="15"/>
    </w:p>
    <w:p w:rsidR="00874ECF" w:rsidRDefault="00C24F88">
      <w:pPr>
        <w:pStyle w:val="a3"/>
        <w:spacing w:line="300" w:lineRule="auto"/>
        <w:ind w:left="103" w:right="397" w:firstLine="600"/>
      </w:pPr>
      <w:r>
        <w:t>领导作用、师资队伍、课程建设、实践教学、特色专业建设、教学管理、社会评价。</w:t>
      </w:r>
    </w:p>
    <w:p w:rsidR="00874ECF" w:rsidRDefault="00C24F88">
      <w:pPr>
        <w:pStyle w:val="2"/>
        <w:numPr>
          <w:ilvl w:val="0"/>
          <w:numId w:val="2"/>
        </w:numPr>
        <w:tabs>
          <w:tab w:val="left" w:pos="1482"/>
        </w:tabs>
        <w:spacing w:before="0" w:line="383" w:lineRule="exact"/>
      </w:pPr>
      <w:bookmarkStart w:id="16" w:name="_bookmark8"/>
      <w:bookmarkStart w:id="17" w:name="_Toc4984"/>
      <w:bookmarkEnd w:id="16"/>
      <w:r>
        <w:rPr>
          <w:spacing w:val="-10"/>
        </w:rPr>
        <w:t xml:space="preserve">评估指标体系中 </w:t>
      </w:r>
      <w:r>
        <w:rPr>
          <w:rFonts w:ascii="Cambria" w:eastAsia="Cambria"/>
        </w:rPr>
        <w:t>22</w:t>
      </w:r>
      <w:r>
        <w:rPr>
          <w:rFonts w:ascii="Cambria" w:eastAsia="Cambria"/>
          <w:spacing w:val="8"/>
        </w:rPr>
        <w:t xml:space="preserve"> </w:t>
      </w:r>
      <w:r>
        <w:t>个关键要素分别是什么？</w:t>
      </w:r>
      <w:bookmarkEnd w:id="17"/>
    </w:p>
    <w:p w:rsidR="00874ECF" w:rsidRDefault="00C24F88">
      <w:pPr>
        <w:pStyle w:val="a3"/>
        <w:spacing w:before="95" w:line="300" w:lineRule="auto"/>
        <w:ind w:left="103" w:right="251" w:firstLine="600"/>
        <w:jc w:val="both"/>
      </w:pPr>
      <w:r>
        <w:t>学校事业发展规划、办学目标与定位、对人才培养重视程度、校园</w:t>
      </w:r>
      <w:r>
        <w:lastRenderedPageBreak/>
        <w:t>稳定、专任教师、兼职教师、课程内容、教学方法手段、主讲教师、教</w:t>
      </w:r>
      <w:r>
        <w:rPr>
          <w:spacing w:val="-14"/>
        </w:rPr>
        <w:t>学资料、顶岗实习、实践教学课程体系设计、教学管理、实践教学条件、</w:t>
      </w:r>
      <w:r>
        <w:t>双证书获取、特色、管理规范、学生管理、质量监控、生源、就业、社会服务。</w:t>
      </w:r>
    </w:p>
    <w:p w:rsidR="00874ECF" w:rsidRDefault="00C24F88">
      <w:pPr>
        <w:pStyle w:val="2"/>
        <w:numPr>
          <w:ilvl w:val="0"/>
          <w:numId w:val="2"/>
        </w:numPr>
        <w:tabs>
          <w:tab w:val="left" w:pos="1482"/>
        </w:tabs>
        <w:spacing w:before="0" w:line="383" w:lineRule="exact"/>
      </w:pPr>
      <w:bookmarkStart w:id="18" w:name="_bookmark9"/>
      <w:bookmarkStart w:id="19" w:name="_Toc18374"/>
      <w:bookmarkEnd w:id="18"/>
      <w:r>
        <w:rPr>
          <w:spacing w:val="-10"/>
        </w:rPr>
        <w:t xml:space="preserve">评估指标体系中 </w:t>
      </w:r>
      <w:r>
        <w:rPr>
          <w:rFonts w:ascii="Cambria" w:eastAsia="Cambria"/>
        </w:rPr>
        <w:t>8</w:t>
      </w:r>
      <w:r>
        <w:rPr>
          <w:rFonts w:ascii="Cambria" w:eastAsia="Cambria"/>
          <w:spacing w:val="8"/>
        </w:rPr>
        <w:t xml:space="preserve"> </w:t>
      </w:r>
      <w:r>
        <w:t>个重点评估要素是什么？</w:t>
      </w:r>
      <w:bookmarkEnd w:id="19"/>
    </w:p>
    <w:p w:rsidR="00874ECF" w:rsidRDefault="00C24F88">
      <w:pPr>
        <w:pStyle w:val="a3"/>
        <w:spacing w:line="300" w:lineRule="auto"/>
        <w:ind w:left="103" w:right="400" w:firstLine="600"/>
        <w:jc w:val="both"/>
      </w:pPr>
      <w:r>
        <w:t>8</w:t>
      </w:r>
      <w:r>
        <w:rPr>
          <w:spacing w:val="-9"/>
        </w:rPr>
        <w:t xml:space="preserve"> 个重点评估要素是：</w:t>
      </w:r>
      <w:r>
        <w:t>1.2</w:t>
      </w:r>
      <w:r>
        <w:rPr>
          <w:spacing w:val="-10"/>
        </w:rPr>
        <w:t xml:space="preserve"> 办学目标与定位；</w:t>
      </w:r>
      <w:r>
        <w:t>2.1</w:t>
      </w:r>
      <w:r>
        <w:rPr>
          <w:spacing w:val="-14"/>
        </w:rPr>
        <w:t xml:space="preserve"> 专任教师；</w:t>
      </w:r>
      <w:r>
        <w:t>3.1</w:t>
      </w:r>
      <w:r>
        <w:rPr>
          <w:spacing w:val="-44"/>
        </w:rPr>
        <w:t xml:space="preserve"> 课</w:t>
      </w:r>
      <w:r>
        <w:t>程内容；4.1</w:t>
      </w:r>
      <w:r>
        <w:rPr>
          <w:spacing w:val="-16"/>
        </w:rPr>
        <w:t xml:space="preserve"> 顶岗实习</w:t>
      </w:r>
      <w:r>
        <w:t>；4.4</w:t>
      </w:r>
      <w:r>
        <w:rPr>
          <w:spacing w:val="-12"/>
        </w:rPr>
        <w:t xml:space="preserve"> 实践教学条件</w:t>
      </w:r>
      <w:r>
        <w:t>；4.5</w:t>
      </w:r>
      <w:r>
        <w:rPr>
          <w:spacing w:val="-12"/>
        </w:rPr>
        <w:t xml:space="preserve"> 双证书获取；</w:t>
      </w:r>
      <w:r>
        <w:t>6.3</w:t>
      </w:r>
      <w:r>
        <w:rPr>
          <w:spacing w:val="-31"/>
        </w:rPr>
        <w:t xml:space="preserve"> 质量</w:t>
      </w:r>
      <w:r>
        <w:t>监控；7.2</w:t>
      </w:r>
      <w:r>
        <w:rPr>
          <w:spacing w:val="-20"/>
        </w:rPr>
        <w:t xml:space="preserve"> 就业。</w:t>
      </w:r>
    </w:p>
    <w:p w:rsidR="00874ECF" w:rsidRDefault="00C24F88">
      <w:pPr>
        <w:pStyle w:val="2"/>
        <w:numPr>
          <w:ilvl w:val="0"/>
          <w:numId w:val="2"/>
        </w:numPr>
        <w:tabs>
          <w:tab w:val="left" w:pos="1456"/>
        </w:tabs>
        <w:spacing w:before="0" w:line="383" w:lineRule="exact"/>
        <w:ind w:left="1455" w:hanging="753"/>
      </w:pPr>
      <w:bookmarkStart w:id="20" w:name="_bookmark10"/>
      <w:bookmarkStart w:id="21" w:name="_Toc24262"/>
      <w:bookmarkEnd w:id="20"/>
      <w:r>
        <w:t>评估结论为“通过”的标准是什么？</w:t>
      </w:r>
      <w:bookmarkEnd w:id="21"/>
    </w:p>
    <w:p w:rsidR="00874ECF" w:rsidRDefault="00C24F88">
      <w:pPr>
        <w:pStyle w:val="a3"/>
        <w:spacing w:before="95"/>
      </w:pPr>
      <w:r>
        <w:t>同时满足以下三项：</w:t>
      </w:r>
    </w:p>
    <w:p w:rsidR="00874ECF" w:rsidRDefault="00C24F88">
      <w:pPr>
        <w:pStyle w:val="a3"/>
      </w:pPr>
      <w:r>
        <w:t>①主要评估指标“合格”﹦7；</w:t>
      </w:r>
    </w:p>
    <w:p w:rsidR="00874ECF" w:rsidRDefault="00C24F88">
      <w:pPr>
        <w:pStyle w:val="a3"/>
        <w:spacing w:before="95"/>
      </w:pPr>
      <w:r>
        <w:t>②关键评估要素“合格”≥17；</w:t>
      </w:r>
    </w:p>
    <w:p w:rsidR="00874ECF" w:rsidRDefault="00C24F88">
      <w:pPr>
        <w:pStyle w:val="a3"/>
      </w:pPr>
      <w:r>
        <w:t>③重点评估要素“合格”≥5。</w:t>
      </w:r>
    </w:p>
    <w:p w:rsidR="00874ECF" w:rsidRDefault="00C24F88">
      <w:pPr>
        <w:pStyle w:val="2"/>
        <w:numPr>
          <w:ilvl w:val="0"/>
          <w:numId w:val="2"/>
        </w:numPr>
        <w:tabs>
          <w:tab w:val="left" w:pos="1458"/>
        </w:tabs>
        <w:spacing w:before="96"/>
        <w:ind w:left="1457" w:hanging="753"/>
      </w:pPr>
      <w:bookmarkStart w:id="22" w:name="_bookmark11"/>
      <w:bookmarkStart w:id="23" w:name="_Toc29114"/>
      <w:bookmarkEnd w:id="22"/>
      <w:r>
        <w:t>什么情况会定为“暂缓通过”？</w:t>
      </w:r>
      <w:bookmarkEnd w:id="23"/>
    </w:p>
    <w:p w:rsidR="00874ECF" w:rsidRDefault="00C24F88">
      <w:pPr>
        <w:pStyle w:val="a3"/>
        <w:spacing w:before="95"/>
      </w:pPr>
      <w:r>
        <w:t>具有下列其中一项：</w:t>
      </w:r>
    </w:p>
    <w:p w:rsidR="00874ECF" w:rsidRDefault="00C24F88">
      <w:pPr>
        <w:pStyle w:val="a3"/>
      </w:pPr>
      <w:r>
        <w:t>①主要评估指标“不合格”≥1；</w:t>
      </w:r>
    </w:p>
    <w:p w:rsidR="00874ECF" w:rsidRDefault="00C24F88">
      <w:pPr>
        <w:pStyle w:val="a3"/>
      </w:pPr>
      <w:r>
        <w:t>②关键评估要素“合格”＜17；</w:t>
      </w:r>
    </w:p>
    <w:p w:rsidR="00874ECF" w:rsidRDefault="00C24F88">
      <w:pPr>
        <w:pStyle w:val="a3"/>
        <w:spacing w:before="95"/>
      </w:pPr>
      <w:r>
        <w:t>③重点评估要素“合格”＜5。</w:t>
      </w:r>
    </w:p>
    <w:p w:rsidR="00874ECF" w:rsidRDefault="00C24F88">
      <w:pPr>
        <w:pStyle w:val="2"/>
        <w:numPr>
          <w:ilvl w:val="1"/>
          <w:numId w:val="1"/>
        </w:numPr>
        <w:tabs>
          <w:tab w:val="left" w:pos="1156"/>
        </w:tabs>
        <w:ind w:hanging="453"/>
      </w:pPr>
      <w:bookmarkStart w:id="24" w:name="_bookmark12"/>
      <w:bookmarkStart w:id="25" w:name="_Toc5616"/>
      <w:bookmarkEnd w:id="24"/>
      <w:r>
        <w:t>关于专家组进校现场重点考察</w:t>
      </w:r>
      <w:bookmarkEnd w:id="25"/>
    </w:p>
    <w:p w:rsidR="00874ECF" w:rsidRDefault="00C24F88">
      <w:pPr>
        <w:pStyle w:val="2"/>
        <w:numPr>
          <w:ilvl w:val="0"/>
          <w:numId w:val="3"/>
        </w:numPr>
        <w:tabs>
          <w:tab w:val="left" w:pos="1456"/>
        </w:tabs>
        <w:spacing w:before="251"/>
      </w:pPr>
      <w:bookmarkStart w:id="26" w:name="_bookmark13"/>
      <w:bookmarkStart w:id="27" w:name="_Toc9031"/>
      <w:bookmarkEnd w:id="26"/>
      <w:r>
        <w:t>专家组大概在什么时间进</w:t>
      </w:r>
      <w:r w:rsidR="00B558CC">
        <w:rPr>
          <w:rFonts w:hint="eastAsia"/>
        </w:rPr>
        <w:t>学校</w:t>
      </w:r>
      <w:r>
        <w:t>进行现场重点考察？</w:t>
      </w:r>
      <w:bookmarkEnd w:id="27"/>
    </w:p>
    <w:p w:rsidR="00874ECF" w:rsidRDefault="00B558CC">
      <w:pPr>
        <w:pStyle w:val="a3"/>
        <w:spacing w:line="300" w:lineRule="auto"/>
        <w:ind w:left="103" w:right="400" w:firstLine="600"/>
        <w:jc w:val="both"/>
      </w:pPr>
      <w:r>
        <w:rPr>
          <w:rFonts w:hint="eastAsia"/>
          <w:spacing w:val="-4"/>
        </w:rPr>
        <w:t>学校</w:t>
      </w:r>
      <w:r w:rsidR="00C24F88">
        <w:rPr>
          <w:spacing w:val="-4"/>
        </w:rPr>
        <w:t xml:space="preserve">申请接受专家组进院进行现场重点考察的时间是 </w:t>
      </w:r>
      <w:r w:rsidR="00C24F88">
        <w:t>202</w:t>
      </w:r>
      <w:r w:rsidR="00C24F88">
        <w:rPr>
          <w:rFonts w:hint="eastAsia"/>
          <w:lang w:val="en-US"/>
        </w:rPr>
        <w:t>2</w:t>
      </w:r>
      <w:r w:rsidR="00C24F88">
        <w:rPr>
          <w:spacing w:val="-51"/>
        </w:rPr>
        <w:t>年</w:t>
      </w:r>
      <w:r w:rsidR="00C24F88">
        <w:rPr>
          <w:rFonts w:hint="eastAsia"/>
          <w:spacing w:val="-51"/>
          <w:lang w:val="en-US"/>
        </w:rPr>
        <w:t>年底</w:t>
      </w:r>
      <w:r w:rsidR="00C24F88">
        <w:t>。具体时间</w:t>
      </w:r>
      <w:r>
        <w:rPr>
          <w:rFonts w:hint="eastAsia"/>
        </w:rPr>
        <w:t>以</w:t>
      </w:r>
      <w:r w:rsidR="00C24F88">
        <w:rPr>
          <w:rFonts w:hint="eastAsia"/>
          <w:lang w:val="en-US"/>
        </w:rPr>
        <w:t>省</w:t>
      </w:r>
      <w:r w:rsidR="00C24F88">
        <w:t>教育厅的通知</w:t>
      </w:r>
      <w:r>
        <w:t>为准</w:t>
      </w:r>
      <w:r w:rsidR="00C24F88">
        <w:t>。</w:t>
      </w:r>
    </w:p>
    <w:p w:rsidR="00874ECF" w:rsidRDefault="00C24F88">
      <w:pPr>
        <w:pStyle w:val="2"/>
        <w:numPr>
          <w:ilvl w:val="0"/>
          <w:numId w:val="3"/>
        </w:numPr>
        <w:tabs>
          <w:tab w:val="left" w:pos="1456"/>
        </w:tabs>
        <w:spacing w:before="155"/>
      </w:pPr>
      <w:bookmarkStart w:id="28" w:name="_bookmark14"/>
      <w:bookmarkStart w:id="29" w:name="_Toc6603"/>
      <w:bookmarkEnd w:id="28"/>
      <w:r>
        <w:t>专家组进校进行现场考察的主要方式有哪些？</w:t>
      </w:r>
      <w:bookmarkEnd w:id="29"/>
    </w:p>
    <w:p w:rsidR="00874ECF" w:rsidRDefault="00C24F88">
      <w:pPr>
        <w:pStyle w:val="a3"/>
      </w:pPr>
      <w:r>
        <w:t>①听取学校自评情况的汇报（不超过 20 分钟）；</w:t>
      </w:r>
    </w:p>
    <w:p w:rsidR="00874ECF" w:rsidRDefault="00C24F88">
      <w:pPr>
        <w:pStyle w:val="a3"/>
        <w:spacing w:before="95" w:line="300" w:lineRule="auto"/>
        <w:ind w:left="103" w:right="400" w:firstLine="600"/>
      </w:pPr>
      <w:r>
        <w:t>②实地考察（重点考察实验实训条件、图书馆，也可能会到校外实践教学基地考察）；</w:t>
      </w:r>
    </w:p>
    <w:p w:rsidR="00874ECF" w:rsidRDefault="00C24F88">
      <w:pPr>
        <w:pStyle w:val="a3"/>
        <w:spacing w:before="0" w:line="300" w:lineRule="auto"/>
        <w:ind w:left="103" w:right="400" w:firstLine="600"/>
      </w:pPr>
      <w:r>
        <w:t>③查阅原始资料（包括</w:t>
      </w:r>
      <w:r>
        <w:rPr>
          <w:rFonts w:hint="eastAsia"/>
        </w:rPr>
        <w:t>学校</w:t>
      </w:r>
      <w:r>
        <w:t>层面和管理部门、二级</w:t>
      </w:r>
      <w:r>
        <w:rPr>
          <w:rFonts w:hint="eastAsia"/>
          <w:lang w:val="en-US"/>
        </w:rPr>
        <w:t>学院</w:t>
      </w:r>
      <w:r>
        <w:t>的原始资料）；</w:t>
      </w:r>
    </w:p>
    <w:p w:rsidR="00874ECF" w:rsidRDefault="00C24F88">
      <w:pPr>
        <w:pStyle w:val="a3"/>
        <w:spacing w:before="0" w:line="383" w:lineRule="exact"/>
      </w:pPr>
      <w:r>
        <w:lastRenderedPageBreak/>
        <w:t>④现场专业剖析（</w:t>
      </w:r>
      <w:r>
        <w:rPr>
          <w:rFonts w:hint="eastAsia"/>
        </w:rPr>
        <w:t>从</w:t>
      </w:r>
      <w:r w:rsidR="00B558CC">
        <w:rPr>
          <w:rFonts w:hint="eastAsia"/>
        </w:rPr>
        <w:t>学校</w:t>
      </w:r>
      <w:r>
        <w:rPr>
          <w:rFonts w:hint="eastAsia"/>
        </w:rPr>
        <w:t>推荐的3个专业中选择</w:t>
      </w:r>
      <w:r>
        <w:rPr>
          <w:rFonts w:hint="eastAsia"/>
          <w:lang w:val="en-US"/>
        </w:rPr>
        <w:t>1</w:t>
      </w:r>
      <w:r>
        <w:rPr>
          <w:rFonts w:ascii="华文宋体" w:eastAsia="华文宋体" w:hAnsi="华文宋体" w:cs="华文宋体" w:hint="eastAsia"/>
          <w:lang w:val="en-US"/>
        </w:rPr>
        <w:t>~</w:t>
      </w:r>
      <w:r>
        <w:rPr>
          <w:rFonts w:hint="eastAsia"/>
          <w:lang w:val="en-US"/>
        </w:rPr>
        <w:t>2</w:t>
      </w:r>
      <w:r>
        <w:rPr>
          <w:rFonts w:hint="eastAsia"/>
        </w:rPr>
        <w:t>个，20分钟汇报</w:t>
      </w:r>
      <w:r>
        <w:t>）；</w:t>
      </w:r>
    </w:p>
    <w:p w:rsidR="00874ECF" w:rsidRDefault="00C24F88">
      <w:pPr>
        <w:pStyle w:val="a3"/>
        <w:spacing w:before="42"/>
        <w:ind w:left="0" w:firstLine="719"/>
      </w:pPr>
      <w:r>
        <w:t>⑤深度访谈（</w:t>
      </w:r>
      <w:r>
        <w:rPr>
          <w:rFonts w:hint="eastAsia"/>
        </w:rPr>
        <w:t>包括领导、职能部门负责人、二级学院负责人、管理干部、专业负责人、骨干教师、教师、学生等</w:t>
      </w:r>
      <w:r>
        <w:t>）；</w:t>
      </w:r>
    </w:p>
    <w:p w:rsidR="00874ECF" w:rsidRDefault="00C24F88">
      <w:pPr>
        <w:pStyle w:val="a3"/>
        <w:spacing w:line="300" w:lineRule="auto"/>
        <w:ind w:left="103" w:right="402" w:firstLine="600"/>
      </w:pPr>
      <w:r>
        <w:t>⑥根据被评估学校的实际情况，灵活采取其他考察方式，例如听教师说课、随机听课、召开师生座谈会、问卷调查、技能测试等；</w:t>
      </w:r>
    </w:p>
    <w:p w:rsidR="00874ECF" w:rsidRDefault="00C24F88">
      <w:pPr>
        <w:pStyle w:val="a3"/>
        <w:spacing w:before="0" w:line="383" w:lineRule="exact"/>
      </w:pPr>
      <w:r>
        <w:t>⑦召开评估情况通报会。</w:t>
      </w:r>
    </w:p>
    <w:p w:rsidR="00874ECF" w:rsidRDefault="00C24F88">
      <w:pPr>
        <w:pStyle w:val="2"/>
        <w:numPr>
          <w:ilvl w:val="0"/>
          <w:numId w:val="3"/>
        </w:numPr>
        <w:tabs>
          <w:tab w:val="left" w:pos="1456"/>
        </w:tabs>
        <w:spacing w:before="251"/>
      </w:pPr>
      <w:bookmarkStart w:id="30" w:name="_bookmark15"/>
      <w:bookmarkStart w:id="31" w:name="_Toc30042"/>
      <w:bookmarkEnd w:id="30"/>
      <w:r>
        <w:t>专家组将如何组织专题座谈会？</w:t>
      </w:r>
      <w:bookmarkEnd w:id="31"/>
    </w:p>
    <w:p w:rsidR="00874ECF" w:rsidRDefault="00C24F88">
      <w:pPr>
        <w:pStyle w:val="a3"/>
        <w:spacing w:line="300" w:lineRule="auto"/>
        <w:ind w:left="103" w:right="402" w:firstLine="600"/>
      </w:pPr>
      <w:r>
        <w:t>专家组将根据需要对学校有关问题召开座谈会，会前列出座谈内容提纲，通知与会人员。每次座谈会的参加人数在 10 人左右。</w:t>
      </w:r>
    </w:p>
    <w:p w:rsidR="00874ECF" w:rsidRDefault="00C24F88">
      <w:pPr>
        <w:pStyle w:val="2"/>
        <w:numPr>
          <w:ilvl w:val="0"/>
          <w:numId w:val="3"/>
        </w:numPr>
        <w:tabs>
          <w:tab w:val="left" w:pos="1456"/>
        </w:tabs>
        <w:spacing w:before="155"/>
      </w:pPr>
      <w:bookmarkStart w:id="32" w:name="_bookmark16"/>
      <w:bookmarkStart w:id="33" w:name="_Toc5452"/>
      <w:bookmarkEnd w:id="32"/>
      <w:r>
        <w:t>专家组如何进行个别访谈？</w:t>
      </w:r>
      <w:bookmarkEnd w:id="33"/>
    </w:p>
    <w:p w:rsidR="00874ECF" w:rsidRDefault="00C24F88">
      <w:pPr>
        <w:pStyle w:val="a3"/>
        <w:spacing w:before="95" w:line="300" w:lineRule="auto"/>
        <w:ind w:left="103" w:right="400" w:firstLine="600"/>
        <w:jc w:val="both"/>
      </w:pPr>
      <w:r>
        <w:rPr>
          <w:rFonts w:hint="eastAsia"/>
        </w:rPr>
        <w:t>评估专家组对查阅学校提供的主要信息中不足或疑点，约请学校领 导、中层管理干部、教职工、学生进行个别访谈，以便准确掌握学校的实际情况，每位专家的访谈对象不少于 4 人</w:t>
      </w:r>
      <w:r>
        <w:t>。</w:t>
      </w:r>
    </w:p>
    <w:p w:rsidR="00874ECF" w:rsidRDefault="00C24F88">
      <w:pPr>
        <w:pStyle w:val="2"/>
        <w:spacing w:before="155"/>
        <w:ind w:left="703" w:firstLine="0"/>
      </w:pPr>
      <w:bookmarkStart w:id="34" w:name="_bookmark17"/>
      <w:bookmarkStart w:id="35" w:name="_Toc3530"/>
      <w:bookmarkEnd w:id="34"/>
      <w:r>
        <w:t>７．关于专业剖析</w:t>
      </w:r>
      <w:bookmarkEnd w:id="35"/>
    </w:p>
    <w:p w:rsidR="00874ECF" w:rsidRDefault="00C24F88">
      <w:pPr>
        <w:pStyle w:val="2"/>
        <w:numPr>
          <w:ilvl w:val="0"/>
          <w:numId w:val="4"/>
        </w:numPr>
        <w:tabs>
          <w:tab w:val="left" w:pos="1458"/>
        </w:tabs>
        <w:spacing w:after="14"/>
      </w:pPr>
      <w:bookmarkStart w:id="36" w:name="_bookmark18"/>
      <w:bookmarkStart w:id="37" w:name="_Toc2753"/>
      <w:bookmarkEnd w:id="36"/>
      <w:r>
        <w:t>特色专业剖析指标是什么？</w:t>
      </w:r>
      <w:bookmarkEnd w:id="37"/>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4677"/>
      </w:tblGrid>
      <w:tr w:rsidR="00874ECF">
        <w:trPr>
          <w:trHeight w:val="433"/>
        </w:trPr>
        <w:tc>
          <w:tcPr>
            <w:tcW w:w="3403" w:type="dxa"/>
          </w:tcPr>
          <w:p w:rsidR="00874ECF" w:rsidRDefault="00C24F88">
            <w:pPr>
              <w:pStyle w:val="TableParagraph"/>
              <w:spacing w:before="62"/>
              <w:ind w:left="1200" w:right="1188"/>
              <w:jc w:val="center"/>
              <w:rPr>
                <w:b/>
                <w:sz w:val="24"/>
              </w:rPr>
            </w:pPr>
            <w:r>
              <w:rPr>
                <w:b/>
                <w:sz w:val="24"/>
              </w:rPr>
              <w:t>剖析指标</w:t>
            </w:r>
          </w:p>
        </w:tc>
        <w:tc>
          <w:tcPr>
            <w:tcW w:w="4677" w:type="dxa"/>
          </w:tcPr>
          <w:p w:rsidR="00874ECF" w:rsidRDefault="00C24F88">
            <w:pPr>
              <w:pStyle w:val="TableParagraph"/>
              <w:spacing w:before="62"/>
              <w:ind w:left="1597" w:right="1584"/>
              <w:jc w:val="center"/>
              <w:rPr>
                <w:b/>
                <w:sz w:val="24"/>
              </w:rPr>
            </w:pPr>
            <w:r>
              <w:rPr>
                <w:b/>
                <w:sz w:val="24"/>
              </w:rPr>
              <w:t>关键剖析要素</w:t>
            </w:r>
          </w:p>
        </w:tc>
      </w:tr>
      <w:tr w:rsidR="00874ECF">
        <w:trPr>
          <w:trHeight w:val="402"/>
        </w:trPr>
        <w:tc>
          <w:tcPr>
            <w:tcW w:w="3403" w:type="dxa"/>
            <w:vMerge w:val="restart"/>
            <w:vAlign w:val="center"/>
          </w:tcPr>
          <w:p w:rsidR="00874ECF" w:rsidRDefault="00C24F88">
            <w:pPr>
              <w:pStyle w:val="TableParagraph"/>
              <w:spacing w:before="167"/>
              <w:ind w:left="107"/>
              <w:jc w:val="both"/>
              <w:rPr>
                <w:sz w:val="24"/>
                <w:lang w:val="en-US"/>
              </w:rPr>
            </w:pPr>
            <w:r>
              <w:rPr>
                <w:sz w:val="24"/>
              </w:rPr>
              <w:t>1.专业定位与</w:t>
            </w:r>
            <w:r>
              <w:rPr>
                <w:rFonts w:hint="eastAsia"/>
                <w:sz w:val="24"/>
                <w:lang w:val="en-US"/>
              </w:rPr>
              <w:t>建设规划</w:t>
            </w:r>
          </w:p>
        </w:tc>
        <w:tc>
          <w:tcPr>
            <w:tcW w:w="4677" w:type="dxa"/>
          </w:tcPr>
          <w:p w:rsidR="00874ECF" w:rsidRDefault="00C24F88">
            <w:pPr>
              <w:pStyle w:val="TableParagraph"/>
              <w:spacing w:before="48"/>
              <w:rPr>
                <w:sz w:val="24"/>
              </w:rPr>
            </w:pPr>
            <w:r>
              <w:rPr>
                <w:sz w:val="24"/>
              </w:rPr>
              <w:t>1.1 专业设置与定位</w:t>
            </w:r>
          </w:p>
        </w:tc>
      </w:tr>
      <w:tr w:rsidR="00874ECF">
        <w:trPr>
          <w:trHeight w:val="436"/>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62"/>
              <w:rPr>
                <w:sz w:val="24"/>
              </w:rPr>
            </w:pPr>
            <w:r>
              <w:rPr>
                <w:sz w:val="24"/>
              </w:rPr>
              <w:t>1.2 专业建设规划与实施</w:t>
            </w:r>
          </w:p>
        </w:tc>
      </w:tr>
      <w:tr w:rsidR="00874ECF">
        <w:trPr>
          <w:trHeight w:val="419"/>
        </w:trPr>
        <w:tc>
          <w:tcPr>
            <w:tcW w:w="3403" w:type="dxa"/>
            <w:vMerge w:val="restart"/>
            <w:vAlign w:val="center"/>
          </w:tcPr>
          <w:p w:rsidR="00874ECF" w:rsidRDefault="00C24F88">
            <w:pPr>
              <w:pStyle w:val="TableParagraph"/>
              <w:spacing w:before="196"/>
              <w:ind w:left="107"/>
              <w:jc w:val="both"/>
              <w:rPr>
                <w:sz w:val="24"/>
              </w:rPr>
            </w:pPr>
            <w:r>
              <w:rPr>
                <w:sz w:val="24"/>
              </w:rPr>
              <w:t>2.教学基本条件</w:t>
            </w:r>
          </w:p>
        </w:tc>
        <w:tc>
          <w:tcPr>
            <w:tcW w:w="4677" w:type="dxa"/>
          </w:tcPr>
          <w:p w:rsidR="00874ECF" w:rsidRDefault="00C24F88">
            <w:pPr>
              <w:pStyle w:val="TableParagraph"/>
              <w:spacing w:before="55"/>
              <w:rPr>
                <w:sz w:val="24"/>
              </w:rPr>
            </w:pPr>
            <w:r>
              <w:rPr>
                <w:sz w:val="24"/>
              </w:rPr>
              <w:t>2.1 教学团队结构</w:t>
            </w:r>
          </w:p>
        </w:tc>
      </w:tr>
      <w:tr w:rsidR="00874ECF">
        <w:trPr>
          <w:trHeight w:val="417"/>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52"/>
              <w:rPr>
                <w:sz w:val="24"/>
              </w:rPr>
            </w:pPr>
            <w:r>
              <w:rPr>
                <w:sz w:val="24"/>
              </w:rPr>
              <w:t>2.</w:t>
            </w:r>
            <w:r>
              <w:rPr>
                <w:rFonts w:hint="eastAsia"/>
                <w:sz w:val="24"/>
                <w:lang w:val="en-US"/>
              </w:rPr>
              <w:t>2</w:t>
            </w:r>
            <w:r>
              <w:rPr>
                <w:sz w:val="24"/>
              </w:rPr>
              <w:t xml:space="preserve"> 教学团队建设</w:t>
            </w:r>
          </w:p>
        </w:tc>
      </w:tr>
      <w:tr w:rsidR="00874ECF">
        <w:trPr>
          <w:trHeight w:val="436"/>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55"/>
              <w:rPr>
                <w:sz w:val="24"/>
              </w:rPr>
            </w:pPr>
            <w:r>
              <w:rPr>
                <w:sz w:val="24"/>
              </w:rPr>
              <w:t>2.</w:t>
            </w:r>
            <w:r>
              <w:rPr>
                <w:rFonts w:hint="eastAsia"/>
                <w:sz w:val="24"/>
                <w:lang w:val="en-US"/>
              </w:rPr>
              <w:t>3</w:t>
            </w:r>
            <w:r>
              <w:rPr>
                <w:sz w:val="24"/>
              </w:rPr>
              <w:t xml:space="preserve"> 实践教学条件</w:t>
            </w:r>
          </w:p>
        </w:tc>
      </w:tr>
      <w:tr w:rsidR="00874ECF">
        <w:trPr>
          <w:trHeight w:val="417"/>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55"/>
              <w:rPr>
                <w:sz w:val="24"/>
              </w:rPr>
            </w:pPr>
            <w:r>
              <w:rPr>
                <w:sz w:val="24"/>
              </w:rPr>
              <w:t>2.</w:t>
            </w:r>
            <w:r>
              <w:rPr>
                <w:rFonts w:hint="eastAsia"/>
                <w:sz w:val="24"/>
                <w:lang w:val="en-US"/>
              </w:rPr>
              <w:t>4</w:t>
            </w:r>
            <w:r>
              <w:rPr>
                <w:sz w:val="24"/>
              </w:rPr>
              <w:t xml:space="preserve"> 经费投入</w:t>
            </w:r>
          </w:p>
        </w:tc>
      </w:tr>
      <w:tr w:rsidR="00874ECF">
        <w:trPr>
          <w:trHeight w:val="407"/>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48"/>
              <w:rPr>
                <w:sz w:val="24"/>
              </w:rPr>
            </w:pPr>
            <w:r>
              <w:rPr>
                <w:sz w:val="24"/>
              </w:rPr>
              <w:t>2.</w:t>
            </w:r>
            <w:r>
              <w:rPr>
                <w:rFonts w:hint="eastAsia"/>
                <w:sz w:val="24"/>
                <w:lang w:val="en-US"/>
              </w:rPr>
              <w:t>5</w:t>
            </w:r>
            <w:r>
              <w:rPr>
                <w:sz w:val="24"/>
              </w:rPr>
              <w:t xml:space="preserve"> 教材与图书资料</w:t>
            </w:r>
          </w:p>
        </w:tc>
      </w:tr>
      <w:tr w:rsidR="00874ECF">
        <w:trPr>
          <w:trHeight w:val="407"/>
        </w:trPr>
        <w:tc>
          <w:tcPr>
            <w:tcW w:w="3403" w:type="dxa"/>
            <w:vMerge w:val="restart"/>
            <w:tcBorders>
              <w:top w:val="nil"/>
            </w:tcBorders>
            <w:vAlign w:val="center"/>
          </w:tcPr>
          <w:p w:rsidR="00874ECF" w:rsidRDefault="00C24F88">
            <w:pPr>
              <w:pStyle w:val="TableParagraph"/>
              <w:spacing w:before="191"/>
              <w:ind w:left="107"/>
              <w:jc w:val="both"/>
              <w:rPr>
                <w:sz w:val="24"/>
              </w:rPr>
            </w:pPr>
            <w:r>
              <w:rPr>
                <w:sz w:val="24"/>
              </w:rPr>
              <w:t>3.教学改革与教学管理</w:t>
            </w:r>
          </w:p>
        </w:tc>
        <w:tc>
          <w:tcPr>
            <w:tcW w:w="4677" w:type="dxa"/>
          </w:tcPr>
          <w:p w:rsidR="00874ECF" w:rsidRDefault="00C24F88">
            <w:pPr>
              <w:pStyle w:val="TableParagraph"/>
              <w:spacing w:before="48"/>
              <w:rPr>
                <w:sz w:val="24"/>
              </w:rPr>
            </w:pPr>
            <w:r>
              <w:rPr>
                <w:rFonts w:hint="eastAsia"/>
                <w:sz w:val="24"/>
                <w:lang w:val="en-US"/>
              </w:rPr>
              <w:t>3.1</w:t>
            </w:r>
            <w:r>
              <w:rPr>
                <w:sz w:val="24"/>
              </w:rPr>
              <w:t xml:space="preserve"> 人才培养模式改革</w:t>
            </w:r>
          </w:p>
        </w:tc>
      </w:tr>
      <w:tr w:rsidR="00874ECF">
        <w:trPr>
          <w:trHeight w:val="387"/>
        </w:trPr>
        <w:tc>
          <w:tcPr>
            <w:tcW w:w="3403" w:type="dxa"/>
            <w:vMerge/>
          </w:tcPr>
          <w:p w:rsidR="00874ECF" w:rsidRDefault="00874ECF">
            <w:pPr>
              <w:pStyle w:val="TableParagraph"/>
              <w:spacing w:before="191"/>
              <w:ind w:left="107"/>
              <w:rPr>
                <w:sz w:val="24"/>
              </w:rPr>
            </w:pPr>
          </w:p>
        </w:tc>
        <w:tc>
          <w:tcPr>
            <w:tcW w:w="4677" w:type="dxa"/>
          </w:tcPr>
          <w:p w:rsidR="00874ECF" w:rsidRDefault="00C24F88">
            <w:pPr>
              <w:pStyle w:val="TableParagraph"/>
              <w:spacing w:before="50"/>
              <w:rPr>
                <w:sz w:val="24"/>
              </w:rPr>
            </w:pPr>
            <w:r>
              <w:rPr>
                <w:sz w:val="24"/>
              </w:rPr>
              <w:t>3.</w:t>
            </w:r>
            <w:r>
              <w:rPr>
                <w:rFonts w:hint="eastAsia"/>
                <w:sz w:val="24"/>
                <w:lang w:val="en-US"/>
              </w:rPr>
              <w:t>2</w:t>
            </w:r>
            <w:r>
              <w:rPr>
                <w:sz w:val="24"/>
              </w:rPr>
              <w:t xml:space="preserve"> 课程体系与教学内容改革</w:t>
            </w:r>
          </w:p>
        </w:tc>
      </w:tr>
      <w:tr w:rsidR="00874ECF">
        <w:trPr>
          <w:trHeight w:val="419"/>
        </w:trPr>
        <w:tc>
          <w:tcPr>
            <w:tcW w:w="3403" w:type="dxa"/>
            <w:vMerge/>
          </w:tcPr>
          <w:p w:rsidR="00874ECF" w:rsidRDefault="00874ECF">
            <w:pPr>
              <w:rPr>
                <w:sz w:val="2"/>
                <w:szCs w:val="2"/>
              </w:rPr>
            </w:pPr>
          </w:p>
        </w:tc>
        <w:tc>
          <w:tcPr>
            <w:tcW w:w="4677" w:type="dxa"/>
          </w:tcPr>
          <w:p w:rsidR="00874ECF" w:rsidRDefault="00C24F88">
            <w:pPr>
              <w:pStyle w:val="TableParagraph"/>
              <w:spacing w:before="55"/>
              <w:rPr>
                <w:sz w:val="24"/>
              </w:rPr>
            </w:pPr>
            <w:r>
              <w:rPr>
                <w:sz w:val="24"/>
              </w:rPr>
              <w:t>3.</w:t>
            </w:r>
            <w:r>
              <w:rPr>
                <w:rFonts w:hint="eastAsia"/>
                <w:sz w:val="24"/>
                <w:lang w:val="en-US"/>
              </w:rPr>
              <w:t>3</w:t>
            </w:r>
            <w:r>
              <w:rPr>
                <w:sz w:val="24"/>
              </w:rPr>
              <w:t xml:space="preserve"> 教学方法与手段改革</w:t>
            </w:r>
          </w:p>
        </w:tc>
      </w:tr>
      <w:tr w:rsidR="00874ECF">
        <w:trPr>
          <w:trHeight w:val="426"/>
        </w:trPr>
        <w:tc>
          <w:tcPr>
            <w:tcW w:w="3403" w:type="dxa"/>
            <w:vMerge/>
          </w:tcPr>
          <w:p w:rsidR="00874ECF" w:rsidRDefault="00874ECF">
            <w:pPr>
              <w:rPr>
                <w:sz w:val="2"/>
                <w:szCs w:val="2"/>
              </w:rPr>
            </w:pPr>
          </w:p>
        </w:tc>
        <w:tc>
          <w:tcPr>
            <w:tcW w:w="4677" w:type="dxa"/>
          </w:tcPr>
          <w:p w:rsidR="00874ECF" w:rsidRDefault="00C24F88">
            <w:pPr>
              <w:pStyle w:val="TableParagraph"/>
              <w:spacing w:before="60"/>
              <w:rPr>
                <w:sz w:val="24"/>
              </w:rPr>
            </w:pPr>
            <w:r>
              <w:rPr>
                <w:sz w:val="24"/>
              </w:rPr>
              <w:t>3.</w:t>
            </w:r>
            <w:r>
              <w:rPr>
                <w:rFonts w:hint="eastAsia"/>
                <w:sz w:val="24"/>
                <w:lang w:val="en-US"/>
              </w:rPr>
              <w:t>4</w:t>
            </w:r>
            <w:r>
              <w:rPr>
                <w:sz w:val="24"/>
              </w:rPr>
              <w:t xml:space="preserve"> 实践教学</w:t>
            </w:r>
          </w:p>
        </w:tc>
      </w:tr>
      <w:tr w:rsidR="00874ECF">
        <w:trPr>
          <w:trHeight w:val="390"/>
        </w:trPr>
        <w:tc>
          <w:tcPr>
            <w:tcW w:w="3403" w:type="dxa"/>
            <w:vMerge/>
          </w:tcPr>
          <w:p w:rsidR="00874ECF" w:rsidRDefault="00874ECF">
            <w:pPr>
              <w:rPr>
                <w:sz w:val="2"/>
                <w:szCs w:val="2"/>
              </w:rPr>
            </w:pPr>
          </w:p>
        </w:tc>
        <w:tc>
          <w:tcPr>
            <w:tcW w:w="4677" w:type="dxa"/>
          </w:tcPr>
          <w:p w:rsidR="00874ECF" w:rsidRDefault="00C24F88">
            <w:pPr>
              <w:pStyle w:val="TableParagraph"/>
              <w:spacing w:before="40"/>
              <w:rPr>
                <w:sz w:val="24"/>
              </w:rPr>
            </w:pPr>
            <w:r>
              <w:rPr>
                <w:sz w:val="24"/>
              </w:rPr>
              <w:t>3.</w:t>
            </w:r>
            <w:r>
              <w:rPr>
                <w:rFonts w:hint="eastAsia"/>
                <w:sz w:val="24"/>
                <w:lang w:val="en-US"/>
              </w:rPr>
              <w:t>5</w:t>
            </w:r>
            <w:r>
              <w:rPr>
                <w:sz w:val="24"/>
              </w:rPr>
              <w:t xml:space="preserve"> 教研教改成果</w:t>
            </w:r>
          </w:p>
        </w:tc>
      </w:tr>
      <w:tr w:rsidR="00874ECF">
        <w:trPr>
          <w:trHeight w:val="436"/>
        </w:trPr>
        <w:tc>
          <w:tcPr>
            <w:tcW w:w="3403" w:type="dxa"/>
            <w:vMerge/>
          </w:tcPr>
          <w:p w:rsidR="00874ECF" w:rsidRDefault="00874ECF">
            <w:pPr>
              <w:rPr>
                <w:sz w:val="2"/>
                <w:szCs w:val="2"/>
              </w:rPr>
            </w:pPr>
          </w:p>
        </w:tc>
        <w:tc>
          <w:tcPr>
            <w:tcW w:w="4677" w:type="dxa"/>
          </w:tcPr>
          <w:p w:rsidR="00874ECF" w:rsidRDefault="00C24F88">
            <w:pPr>
              <w:pStyle w:val="TableParagraph"/>
              <w:spacing w:before="64"/>
              <w:rPr>
                <w:sz w:val="24"/>
              </w:rPr>
            </w:pPr>
            <w:r>
              <w:rPr>
                <w:sz w:val="24"/>
              </w:rPr>
              <w:t>3.</w:t>
            </w:r>
            <w:r>
              <w:rPr>
                <w:rFonts w:hint="eastAsia"/>
                <w:sz w:val="24"/>
                <w:lang w:val="en-US"/>
              </w:rPr>
              <w:t>6</w:t>
            </w:r>
            <w:r>
              <w:rPr>
                <w:sz w:val="24"/>
              </w:rPr>
              <w:t xml:space="preserve"> 产学研结合</w:t>
            </w:r>
          </w:p>
        </w:tc>
      </w:tr>
      <w:tr w:rsidR="00874ECF">
        <w:trPr>
          <w:trHeight w:val="400"/>
        </w:trPr>
        <w:tc>
          <w:tcPr>
            <w:tcW w:w="3403" w:type="dxa"/>
            <w:vMerge/>
          </w:tcPr>
          <w:p w:rsidR="00874ECF" w:rsidRDefault="00874ECF">
            <w:pPr>
              <w:rPr>
                <w:sz w:val="2"/>
                <w:szCs w:val="2"/>
              </w:rPr>
            </w:pPr>
          </w:p>
        </w:tc>
        <w:tc>
          <w:tcPr>
            <w:tcW w:w="4677" w:type="dxa"/>
          </w:tcPr>
          <w:p w:rsidR="00874ECF" w:rsidRDefault="00C24F88">
            <w:pPr>
              <w:pStyle w:val="TableParagraph"/>
              <w:spacing w:before="48"/>
              <w:rPr>
                <w:sz w:val="24"/>
              </w:rPr>
            </w:pPr>
            <w:r>
              <w:rPr>
                <w:sz w:val="24"/>
              </w:rPr>
              <w:t>3.</w:t>
            </w:r>
            <w:r>
              <w:rPr>
                <w:rFonts w:hint="eastAsia"/>
                <w:sz w:val="24"/>
                <w:lang w:val="en-US"/>
              </w:rPr>
              <w:t>7</w:t>
            </w:r>
            <w:r>
              <w:rPr>
                <w:sz w:val="24"/>
              </w:rPr>
              <w:t xml:space="preserve"> 教学管理与质量监控</w:t>
            </w:r>
          </w:p>
        </w:tc>
      </w:tr>
    </w:tbl>
    <w:p w:rsidR="00874ECF" w:rsidRDefault="00874ECF">
      <w:pPr>
        <w:rPr>
          <w:sz w:val="24"/>
        </w:rPr>
        <w:sectPr w:rsidR="00874ECF">
          <w:footerReference w:type="default" r:id="rId8"/>
          <w:pgSz w:w="11910" w:h="16840"/>
          <w:pgMar w:top="1440" w:right="900" w:bottom="1180" w:left="1200" w:header="0" w:footer="992" w:gutter="0"/>
          <w:pgNumType w:start="1"/>
          <w:cols w:space="720"/>
        </w:sectPr>
      </w:pPr>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4677"/>
      </w:tblGrid>
      <w:tr w:rsidR="00874ECF">
        <w:trPr>
          <w:trHeight w:val="407"/>
        </w:trPr>
        <w:tc>
          <w:tcPr>
            <w:tcW w:w="3403" w:type="dxa"/>
            <w:vMerge w:val="restart"/>
            <w:vAlign w:val="center"/>
          </w:tcPr>
          <w:p w:rsidR="00874ECF" w:rsidRDefault="00C24F88">
            <w:pPr>
              <w:pStyle w:val="TableParagraph"/>
              <w:ind w:left="107"/>
              <w:jc w:val="both"/>
              <w:rPr>
                <w:sz w:val="24"/>
              </w:rPr>
            </w:pPr>
            <w:r>
              <w:rPr>
                <w:sz w:val="24"/>
              </w:rPr>
              <w:lastRenderedPageBreak/>
              <w:t>4.人才培养质量</w:t>
            </w:r>
          </w:p>
        </w:tc>
        <w:tc>
          <w:tcPr>
            <w:tcW w:w="4677" w:type="dxa"/>
          </w:tcPr>
          <w:p w:rsidR="00874ECF" w:rsidRDefault="00C24F88">
            <w:pPr>
              <w:pStyle w:val="TableParagraph"/>
              <w:spacing w:before="48"/>
              <w:rPr>
                <w:sz w:val="24"/>
              </w:rPr>
            </w:pPr>
            <w:r>
              <w:rPr>
                <w:sz w:val="24"/>
              </w:rPr>
              <w:t>4.1 基础理论与专业技能</w:t>
            </w:r>
          </w:p>
        </w:tc>
      </w:tr>
      <w:tr w:rsidR="00874ECF">
        <w:trPr>
          <w:trHeight w:val="426"/>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57"/>
              <w:rPr>
                <w:sz w:val="24"/>
              </w:rPr>
            </w:pPr>
            <w:r>
              <w:rPr>
                <w:sz w:val="24"/>
              </w:rPr>
              <w:t>4.2 职业能力与职业素质培养</w:t>
            </w:r>
          </w:p>
        </w:tc>
      </w:tr>
      <w:tr w:rsidR="00874ECF">
        <w:trPr>
          <w:trHeight w:val="405"/>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48"/>
              <w:rPr>
                <w:sz w:val="24"/>
              </w:rPr>
            </w:pPr>
            <w:r>
              <w:rPr>
                <w:sz w:val="24"/>
              </w:rPr>
              <w:t>4.3 学生满意度</w:t>
            </w:r>
          </w:p>
        </w:tc>
      </w:tr>
      <w:tr w:rsidR="00874ECF">
        <w:trPr>
          <w:trHeight w:val="426"/>
        </w:trPr>
        <w:tc>
          <w:tcPr>
            <w:tcW w:w="3403" w:type="dxa"/>
            <w:vMerge/>
            <w:tcBorders>
              <w:top w:val="nil"/>
            </w:tcBorders>
            <w:vAlign w:val="center"/>
          </w:tcPr>
          <w:p w:rsidR="00874ECF" w:rsidRDefault="00874ECF">
            <w:pPr>
              <w:jc w:val="both"/>
              <w:rPr>
                <w:sz w:val="2"/>
                <w:szCs w:val="2"/>
              </w:rPr>
            </w:pPr>
          </w:p>
        </w:tc>
        <w:tc>
          <w:tcPr>
            <w:tcW w:w="4677" w:type="dxa"/>
          </w:tcPr>
          <w:p w:rsidR="00874ECF" w:rsidRDefault="00C24F88">
            <w:pPr>
              <w:pStyle w:val="TableParagraph"/>
              <w:spacing w:before="57"/>
              <w:rPr>
                <w:sz w:val="24"/>
              </w:rPr>
            </w:pPr>
            <w:r>
              <w:rPr>
                <w:sz w:val="24"/>
              </w:rPr>
              <w:t>4.4 毕业生就业与社会声誉</w:t>
            </w:r>
          </w:p>
        </w:tc>
      </w:tr>
      <w:tr w:rsidR="00874ECF">
        <w:trPr>
          <w:trHeight w:val="568"/>
        </w:trPr>
        <w:tc>
          <w:tcPr>
            <w:tcW w:w="3403" w:type="dxa"/>
            <w:vAlign w:val="center"/>
          </w:tcPr>
          <w:p w:rsidR="00874ECF" w:rsidRDefault="00C24F88">
            <w:pPr>
              <w:pStyle w:val="TableParagraph"/>
              <w:spacing w:before="129"/>
              <w:ind w:left="107"/>
              <w:jc w:val="both"/>
              <w:rPr>
                <w:sz w:val="24"/>
              </w:rPr>
            </w:pPr>
            <w:r>
              <w:rPr>
                <w:sz w:val="24"/>
              </w:rPr>
              <w:t>5.专业特色或创新</w:t>
            </w:r>
          </w:p>
        </w:tc>
        <w:tc>
          <w:tcPr>
            <w:tcW w:w="4677" w:type="dxa"/>
          </w:tcPr>
          <w:p w:rsidR="00874ECF" w:rsidRDefault="00874ECF">
            <w:pPr>
              <w:pStyle w:val="TableParagraph"/>
              <w:ind w:left="0"/>
              <w:rPr>
                <w:rFonts w:ascii="Times New Roman"/>
                <w:sz w:val="24"/>
              </w:rPr>
            </w:pPr>
          </w:p>
        </w:tc>
      </w:tr>
    </w:tbl>
    <w:p w:rsidR="00874ECF" w:rsidRDefault="00874ECF">
      <w:pPr>
        <w:pStyle w:val="a3"/>
        <w:spacing w:before="7"/>
        <w:ind w:left="0"/>
        <w:rPr>
          <w:rFonts w:ascii="宋体"/>
          <w:b/>
          <w:sz w:val="23"/>
        </w:rPr>
      </w:pPr>
    </w:p>
    <w:p w:rsidR="00874ECF" w:rsidRDefault="00C24F88">
      <w:pPr>
        <w:pStyle w:val="2"/>
        <w:numPr>
          <w:ilvl w:val="0"/>
          <w:numId w:val="4"/>
        </w:numPr>
        <w:tabs>
          <w:tab w:val="left" w:pos="1458"/>
        </w:tabs>
        <w:spacing w:before="58"/>
      </w:pPr>
      <w:bookmarkStart w:id="38" w:name="_bookmark19"/>
      <w:bookmarkStart w:id="39" w:name="_Toc21048"/>
      <w:bookmarkEnd w:id="38"/>
      <w:r>
        <w:t>特色专业剖析要点是什么？</w:t>
      </w:r>
      <w:bookmarkEnd w:id="39"/>
    </w:p>
    <w:p w:rsidR="00874ECF" w:rsidRDefault="00874ECF">
      <w:pPr>
        <w:pStyle w:val="a3"/>
        <w:spacing w:before="2" w:after="1"/>
        <w:ind w:left="0"/>
        <w:rPr>
          <w:rFonts w:ascii="宋体"/>
          <w:b/>
          <w:sz w:val="1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985"/>
        <w:gridCol w:w="5669"/>
      </w:tblGrid>
      <w:tr w:rsidR="00874ECF">
        <w:trPr>
          <w:trHeight w:val="568"/>
        </w:trPr>
        <w:tc>
          <w:tcPr>
            <w:tcW w:w="1277" w:type="dxa"/>
          </w:tcPr>
          <w:p w:rsidR="00874ECF" w:rsidRDefault="00C24F88">
            <w:pPr>
              <w:pStyle w:val="TableParagraph"/>
              <w:spacing w:before="129"/>
              <w:ind w:left="158"/>
              <w:rPr>
                <w:b/>
                <w:sz w:val="24"/>
              </w:rPr>
            </w:pPr>
            <w:r>
              <w:rPr>
                <w:b/>
                <w:sz w:val="24"/>
              </w:rPr>
              <w:t>剖析指标</w:t>
            </w:r>
          </w:p>
        </w:tc>
        <w:tc>
          <w:tcPr>
            <w:tcW w:w="1985" w:type="dxa"/>
          </w:tcPr>
          <w:p w:rsidR="00874ECF" w:rsidRDefault="00C24F88">
            <w:pPr>
              <w:pStyle w:val="TableParagraph"/>
              <w:spacing w:before="129"/>
              <w:ind w:left="270"/>
              <w:rPr>
                <w:b/>
                <w:sz w:val="24"/>
              </w:rPr>
            </w:pPr>
            <w:r>
              <w:rPr>
                <w:b/>
                <w:sz w:val="24"/>
              </w:rPr>
              <w:t>关键剖析要素</w:t>
            </w:r>
          </w:p>
        </w:tc>
        <w:tc>
          <w:tcPr>
            <w:tcW w:w="5669" w:type="dxa"/>
          </w:tcPr>
          <w:p w:rsidR="00874ECF" w:rsidRDefault="00C24F88">
            <w:pPr>
              <w:pStyle w:val="TableParagraph"/>
              <w:spacing w:before="129"/>
              <w:ind w:left="2330" w:right="2324"/>
              <w:jc w:val="center"/>
              <w:rPr>
                <w:b/>
                <w:sz w:val="24"/>
              </w:rPr>
            </w:pPr>
            <w:r>
              <w:rPr>
                <w:b/>
                <w:sz w:val="24"/>
              </w:rPr>
              <w:t>要点说明</w:t>
            </w:r>
          </w:p>
        </w:tc>
      </w:tr>
      <w:tr w:rsidR="00874ECF">
        <w:trPr>
          <w:trHeight w:val="856"/>
        </w:trPr>
        <w:tc>
          <w:tcPr>
            <w:tcW w:w="1277" w:type="dxa"/>
            <w:vMerge w:val="restart"/>
            <w:vAlign w:val="center"/>
          </w:tcPr>
          <w:p w:rsidR="00874ECF" w:rsidRDefault="00C24F88">
            <w:pPr>
              <w:pStyle w:val="TableParagraph"/>
              <w:spacing w:before="1" w:line="242" w:lineRule="auto"/>
              <w:ind w:left="107" w:right="96"/>
              <w:jc w:val="center"/>
              <w:rPr>
                <w:sz w:val="24"/>
                <w:lang w:val="en-US"/>
              </w:rPr>
            </w:pPr>
            <w:r>
              <w:rPr>
                <w:sz w:val="24"/>
              </w:rPr>
              <w:t>1.</w:t>
            </w:r>
            <w:r>
              <w:rPr>
                <w:spacing w:val="-9"/>
                <w:sz w:val="24"/>
              </w:rPr>
              <w:t xml:space="preserve"> 专业定</w:t>
            </w:r>
            <w:r>
              <w:rPr>
                <w:spacing w:val="20"/>
                <w:sz w:val="24"/>
              </w:rPr>
              <w:t>位和</w:t>
            </w:r>
            <w:r>
              <w:rPr>
                <w:rFonts w:hint="eastAsia"/>
                <w:spacing w:val="20"/>
                <w:sz w:val="24"/>
                <w:lang w:val="en-US"/>
              </w:rPr>
              <w:t>建设规划</w:t>
            </w:r>
          </w:p>
        </w:tc>
        <w:tc>
          <w:tcPr>
            <w:tcW w:w="1985" w:type="dxa"/>
            <w:vAlign w:val="center"/>
          </w:tcPr>
          <w:p w:rsidR="00874ECF" w:rsidRDefault="00C24F88">
            <w:pPr>
              <w:pStyle w:val="TableParagraph"/>
              <w:spacing w:before="117" w:line="242" w:lineRule="auto"/>
              <w:ind w:left="107" w:right="100"/>
              <w:jc w:val="both"/>
              <w:rPr>
                <w:sz w:val="24"/>
              </w:rPr>
            </w:pPr>
            <w:r>
              <w:rPr>
                <w:sz w:val="24"/>
              </w:rPr>
              <w:t>1.1 专业设置与定位</w:t>
            </w:r>
          </w:p>
        </w:tc>
        <w:tc>
          <w:tcPr>
            <w:tcW w:w="5669" w:type="dxa"/>
            <w:vAlign w:val="center"/>
          </w:tcPr>
          <w:p w:rsidR="00874ECF" w:rsidRDefault="00C24F88">
            <w:pPr>
              <w:pStyle w:val="TableParagraph"/>
              <w:spacing w:before="117" w:line="242" w:lineRule="auto"/>
              <w:ind w:right="33"/>
              <w:jc w:val="both"/>
              <w:rPr>
                <w:sz w:val="24"/>
              </w:rPr>
            </w:pPr>
            <w:r>
              <w:rPr>
                <w:sz w:val="24"/>
              </w:rPr>
              <w:t>专业名称规范、科学；专业设置的针对性、灵活性、适应性；合作企业或社会用人单位参与专业建设</w:t>
            </w:r>
            <w:r>
              <w:rPr>
                <w:rFonts w:hint="eastAsia"/>
                <w:sz w:val="24"/>
              </w:rPr>
              <w:t>。</w:t>
            </w:r>
          </w:p>
        </w:tc>
      </w:tr>
      <w:tr w:rsidR="00874ECF">
        <w:trPr>
          <w:trHeight w:val="853"/>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15" w:line="242" w:lineRule="auto"/>
              <w:ind w:left="107" w:right="100"/>
              <w:jc w:val="both"/>
              <w:rPr>
                <w:sz w:val="24"/>
              </w:rPr>
            </w:pPr>
            <w:r>
              <w:rPr>
                <w:sz w:val="24"/>
              </w:rPr>
              <w:t>1.2 专业建设规划与实施</w:t>
            </w:r>
          </w:p>
        </w:tc>
        <w:tc>
          <w:tcPr>
            <w:tcW w:w="5669" w:type="dxa"/>
            <w:vAlign w:val="center"/>
          </w:tcPr>
          <w:p w:rsidR="00874ECF" w:rsidRDefault="00C24F88">
            <w:pPr>
              <w:pStyle w:val="TableParagraph"/>
              <w:spacing w:before="115" w:line="242" w:lineRule="auto"/>
              <w:ind w:right="25"/>
              <w:jc w:val="both"/>
              <w:rPr>
                <w:sz w:val="24"/>
              </w:rPr>
            </w:pPr>
            <w:r>
              <w:rPr>
                <w:sz w:val="24"/>
              </w:rPr>
              <w:t>专业建设规划符合学校整体发展规划；专业建设实施方案具体，措施得力</w:t>
            </w:r>
            <w:r>
              <w:rPr>
                <w:rFonts w:hint="eastAsia"/>
                <w:sz w:val="24"/>
              </w:rPr>
              <w:t>。</w:t>
            </w:r>
          </w:p>
        </w:tc>
      </w:tr>
      <w:tr w:rsidR="00874ECF">
        <w:trPr>
          <w:trHeight w:val="1019"/>
        </w:trPr>
        <w:tc>
          <w:tcPr>
            <w:tcW w:w="1277" w:type="dxa"/>
            <w:vMerge w:val="restart"/>
            <w:vAlign w:val="center"/>
          </w:tcPr>
          <w:p w:rsidR="00874ECF" w:rsidRDefault="00C24F88">
            <w:pPr>
              <w:pStyle w:val="TableParagraph"/>
              <w:spacing w:line="242" w:lineRule="auto"/>
              <w:ind w:left="107" w:right="48"/>
              <w:jc w:val="center"/>
              <w:rPr>
                <w:sz w:val="24"/>
              </w:rPr>
            </w:pPr>
            <w:r>
              <w:rPr>
                <w:sz w:val="24"/>
              </w:rPr>
              <w:t>2．教学基本条件</w:t>
            </w:r>
          </w:p>
        </w:tc>
        <w:tc>
          <w:tcPr>
            <w:tcW w:w="1985" w:type="dxa"/>
            <w:vAlign w:val="center"/>
          </w:tcPr>
          <w:p w:rsidR="00874ECF" w:rsidRDefault="00C24F88">
            <w:pPr>
              <w:pStyle w:val="TableParagraph"/>
              <w:spacing w:before="199" w:line="242" w:lineRule="auto"/>
              <w:ind w:left="107" w:right="100"/>
              <w:jc w:val="both"/>
              <w:rPr>
                <w:sz w:val="24"/>
              </w:rPr>
            </w:pPr>
            <w:r>
              <w:rPr>
                <w:sz w:val="24"/>
              </w:rPr>
              <w:t>2.1 教学团队结构</w:t>
            </w:r>
          </w:p>
        </w:tc>
        <w:tc>
          <w:tcPr>
            <w:tcW w:w="5669" w:type="dxa"/>
            <w:vAlign w:val="center"/>
          </w:tcPr>
          <w:p w:rsidR="00874ECF" w:rsidRDefault="00C24F88">
            <w:pPr>
              <w:pStyle w:val="TableParagraph"/>
              <w:spacing w:before="43" w:line="242" w:lineRule="auto"/>
              <w:ind w:right="96"/>
              <w:jc w:val="both"/>
              <w:rPr>
                <w:sz w:val="24"/>
              </w:rPr>
            </w:pPr>
            <w:r>
              <w:rPr>
                <w:spacing w:val="-6"/>
                <w:sz w:val="24"/>
              </w:rPr>
              <w:t>有较高水平的专业带头人、专业骨干教师；专任教师</w:t>
            </w:r>
            <w:r>
              <w:rPr>
                <w:spacing w:val="-9"/>
                <w:sz w:val="24"/>
              </w:rPr>
              <w:t>队伍数量足够、结构合理；聘请了行业企业的技术专</w:t>
            </w:r>
            <w:r>
              <w:rPr>
                <w:sz w:val="24"/>
              </w:rPr>
              <w:t>家和能工巧匠担任兼职教师</w:t>
            </w:r>
            <w:r>
              <w:rPr>
                <w:rFonts w:hint="eastAsia"/>
                <w:sz w:val="24"/>
              </w:rPr>
              <w:t>，承担专业技能课教学。</w:t>
            </w:r>
          </w:p>
        </w:tc>
      </w:tr>
      <w:tr w:rsidR="00874ECF">
        <w:trPr>
          <w:trHeight w:val="1017"/>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99" w:line="242" w:lineRule="auto"/>
              <w:ind w:left="107" w:right="100"/>
              <w:jc w:val="both"/>
              <w:rPr>
                <w:sz w:val="24"/>
              </w:rPr>
            </w:pPr>
            <w:r>
              <w:rPr>
                <w:sz w:val="24"/>
              </w:rPr>
              <w:t>2.</w:t>
            </w:r>
            <w:r>
              <w:rPr>
                <w:rFonts w:hint="eastAsia"/>
                <w:sz w:val="24"/>
                <w:lang w:val="en-US"/>
              </w:rPr>
              <w:t>2</w:t>
            </w:r>
            <w:r>
              <w:rPr>
                <w:sz w:val="24"/>
              </w:rPr>
              <w:t xml:space="preserve"> 教学团队建设</w:t>
            </w:r>
          </w:p>
        </w:tc>
        <w:tc>
          <w:tcPr>
            <w:tcW w:w="5669" w:type="dxa"/>
            <w:vAlign w:val="center"/>
          </w:tcPr>
          <w:p w:rsidR="00874ECF" w:rsidRDefault="00C24F88">
            <w:pPr>
              <w:pStyle w:val="TableParagraph"/>
              <w:spacing w:before="43" w:line="242" w:lineRule="auto"/>
              <w:ind w:right="96"/>
              <w:jc w:val="both"/>
              <w:rPr>
                <w:sz w:val="24"/>
              </w:rPr>
            </w:pPr>
            <w:r>
              <w:rPr>
                <w:spacing w:val="-9"/>
                <w:sz w:val="24"/>
              </w:rPr>
              <w:t>“双师”结构的专业教学团队建设规划；提高专任教</w:t>
            </w:r>
            <w:r>
              <w:rPr>
                <w:spacing w:val="-5"/>
                <w:sz w:val="24"/>
              </w:rPr>
              <w:t>师的综合职业素养与实践教学能力的政策、措施；兼</w:t>
            </w:r>
            <w:r>
              <w:rPr>
                <w:sz w:val="24"/>
              </w:rPr>
              <w:t>职教师队伍建设的规划和措施</w:t>
            </w:r>
            <w:r>
              <w:rPr>
                <w:rFonts w:hint="eastAsia"/>
                <w:sz w:val="24"/>
              </w:rPr>
              <w:t>。</w:t>
            </w:r>
          </w:p>
        </w:tc>
      </w:tr>
      <w:tr w:rsidR="00874ECF">
        <w:trPr>
          <w:trHeight w:val="990"/>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84" w:line="242" w:lineRule="auto"/>
              <w:ind w:left="107" w:right="100"/>
              <w:jc w:val="both"/>
              <w:rPr>
                <w:sz w:val="24"/>
              </w:rPr>
            </w:pPr>
            <w:r>
              <w:rPr>
                <w:sz w:val="24"/>
              </w:rPr>
              <w:t>2.</w:t>
            </w:r>
            <w:r>
              <w:rPr>
                <w:rFonts w:hint="eastAsia"/>
                <w:sz w:val="24"/>
                <w:lang w:val="en-US"/>
              </w:rPr>
              <w:t>3</w:t>
            </w:r>
            <w:r>
              <w:rPr>
                <w:sz w:val="24"/>
              </w:rPr>
              <w:t xml:space="preserve"> 实践教学条件</w:t>
            </w:r>
          </w:p>
        </w:tc>
        <w:tc>
          <w:tcPr>
            <w:tcW w:w="5669" w:type="dxa"/>
            <w:vAlign w:val="center"/>
          </w:tcPr>
          <w:p w:rsidR="00874ECF" w:rsidRDefault="00C24F88">
            <w:pPr>
              <w:pStyle w:val="TableParagraph"/>
              <w:spacing w:before="28" w:line="242" w:lineRule="auto"/>
              <w:ind w:right="96"/>
              <w:jc w:val="both"/>
              <w:rPr>
                <w:sz w:val="24"/>
              </w:rPr>
            </w:pPr>
            <w:r>
              <w:rPr>
                <w:spacing w:val="-6"/>
                <w:sz w:val="24"/>
              </w:rPr>
              <w:t>校内实训基地能够满足教学需要，管理制度完善、经</w:t>
            </w:r>
            <w:r>
              <w:rPr>
                <w:spacing w:val="-9"/>
                <w:sz w:val="24"/>
              </w:rPr>
              <w:t>费有保障、运行正常；有稳定的校外实习基地，能满</w:t>
            </w:r>
            <w:r>
              <w:rPr>
                <w:sz w:val="24"/>
              </w:rPr>
              <w:t>足学生专业实训和半年顶岗实习的需要</w:t>
            </w:r>
            <w:r>
              <w:rPr>
                <w:rFonts w:hint="eastAsia"/>
                <w:sz w:val="24"/>
              </w:rPr>
              <w:t>。</w:t>
            </w:r>
          </w:p>
        </w:tc>
      </w:tr>
      <w:tr w:rsidR="00874ECF">
        <w:trPr>
          <w:trHeight w:val="693"/>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92"/>
              <w:ind w:left="107"/>
              <w:jc w:val="both"/>
              <w:rPr>
                <w:sz w:val="24"/>
              </w:rPr>
            </w:pPr>
            <w:r>
              <w:rPr>
                <w:sz w:val="24"/>
              </w:rPr>
              <w:t>2.</w:t>
            </w:r>
            <w:r>
              <w:rPr>
                <w:rFonts w:hint="eastAsia"/>
                <w:sz w:val="24"/>
                <w:lang w:val="en-US"/>
              </w:rPr>
              <w:t>4</w:t>
            </w:r>
            <w:r>
              <w:rPr>
                <w:sz w:val="24"/>
              </w:rPr>
              <w:t xml:space="preserve"> 经费投入</w:t>
            </w:r>
          </w:p>
        </w:tc>
        <w:tc>
          <w:tcPr>
            <w:tcW w:w="5669" w:type="dxa"/>
            <w:vAlign w:val="center"/>
          </w:tcPr>
          <w:p w:rsidR="00874ECF" w:rsidRDefault="00C24F88">
            <w:pPr>
              <w:pStyle w:val="TableParagraph"/>
              <w:spacing w:before="36" w:line="242" w:lineRule="auto"/>
              <w:ind w:right="25"/>
              <w:jc w:val="both"/>
              <w:rPr>
                <w:sz w:val="24"/>
              </w:rPr>
            </w:pPr>
            <w:r>
              <w:rPr>
                <w:sz w:val="24"/>
              </w:rPr>
              <w:t>日常教学经费能保证正常教学；每年投入足够的专业建设专项经费，满足专业建设的需要</w:t>
            </w:r>
            <w:r>
              <w:rPr>
                <w:rFonts w:hint="eastAsia"/>
                <w:sz w:val="24"/>
              </w:rPr>
              <w:t>。</w:t>
            </w:r>
          </w:p>
        </w:tc>
      </w:tr>
      <w:tr w:rsidR="00874ECF">
        <w:trPr>
          <w:trHeight w:val="985"/>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82" w:line="242" w:lineRule="auto"/>
              <w:ind w:left="107" w:right="100"/>
              <w:jc w:val="both"/>
              <w:rPr>
                <w:sz w:val="24"/>
              </w:rPr>
            </w:pPr>
            <w:r>
              <w:rPr>
                <w:sz w:val="24"/>
              </w:rPr>
              <w:t>2.</w:t>
            </w:r>
            <w:r>
              <w:rPr>
                <w:rFonts w:hint="eastAsia"/>
                <w:sz w:val="24"/>
                <w:lang w:val="en-US"/>
              </w:rPr>
              <w:t>5</w:t>
            </w:r>
            <w:r>
              <w:rPr>
                <w:sz w:val="24"/>
              </w:rPr>
              <w:t xml:space="preserve"> 教材与图书资料</w:t>
            </w:r>
          </w:p>
        </w:tc>
        <w:tc>
          <w:tcPr>
            <w:tcW w:w="5669" w:type="dxa"/>
            <w:vAlign w:val="center"/>
          </w:tcPr>
          <w:p w:rsidR="00874ECF" w:rsidRDefault="00C24F88">
            <w:pPr>
              <w:pStyle w:val="TableParagraph"/>
              <w:spacing w:before="26" w:line="242" w:lineRule="auto"/>
              <w:ind w:right="33"/>
              <w:jc w:val="both"/>
              <w:rPr>
                <w:sz w:val="24"/>
              </w:rPr>
            </w:pPr>
            <w:r>
              <w:rPr>
                <w:sz w:val="24"/>
              </w:rPr>
              <w:t xml:space="preserve">选用优秀新版教材；与行业企业共同开发实训教材和体现“工学结合”的校本教材；专业图书资料充足， </w:t>
            </w:r>
            <w:r>
              <w:rPr>
                <w:rFonts w:hint="eastAsia"/>
                <w:sz w:val="24"/>
              </w:rPr>
              <w:t>重视网络教学资源建设与使用。</w:t>
            </w:r>
          </w:p>
        </w:tc>
      </w:tr>
      <w:tr w:rsidR="00874ECF">
        <w:trPr>
          <w:trHeight w:val="985"/>
        </w:trPr>
        <w:tc>
          <w:tcPr>
            <w:tcW w:w="1277" w:type="dxa"/>
            <w:vMerge w:val="restart"/>
            <w:tcBorders>
              <w:top w:val="nil"/>
            </w:tcBorders>
            <w:vAlign w:val="center"/>
          </w:tcPr>
          <w:p w:rsidR="00874ECF" w:rsidRDefault="00C24F88">
            <w:pPr>
              <w:pStyle w:val="TableParagraph"/>
              <w:spacing w:before="168" w:line="242" w:lineRule="auto"/>
              <w:ind w:left="107" w:right="96"/>
              <w:jc w:val="center"/>
              <w:rPr>
                <w:sz w:val="24"/>
              </w:rPr>
            </w:pPr>
            <w:r>
              <w:rPr>
                <w:spacing w:val="-10"/>
                <w:sz w:val="24"/>
              </w:rPr>
              <w:t>3</w:t>
            </w:r>
            <w:r>
              <w:rPr>
                <w:spacing w:val="-7"/>
                <w:sz w:val="24"/>
              </w:rPr>
              <w:t>．教学改</w:t>
            </w:r>
            <w:r>
              <w:rPr>
                <w:spacing w:val="20"/>
                <w:sz w:val="24"/>
              </w:rPr>
              <w:t>革与教学</w:t>
            </w:r>
            <w:r>
              <w:rPr>
                <w:sz w:val="24"/>
              </w:rPr>
              <w:t>管理</w:t>
            </w:r>
          </w:p>
        </w:tc>
        <w:tc>
          <w:tcPr>
            <w:tcW w:w="1985" w:type="dxa"/>
            <w:vAlign w:val="center"/>
          </w:tcPr>
          <w:p w:rsidR="00874ECF" w:rsidRDefault="00C24F88">
            <w:pPr>
              <w:pStyle w:val="TableParagraph"/>
              <w:spacing w:before="158" w:line="242" w:lineRule="auto"/>
              <w:ind w:left="107" w:right="100"/>
              <w:jc w:val="both"/>
              <w:rPr>
                <w:sz w:val="24"/>
              </w:rPr>
            </w:pPr>
            <w:r>
              <w:rPr>
                <w:rFonts w:hint="eastAsia"/>
                <w:sz w:val="24"/>
                <w:lang w:val="en-US"/>
              </w:rPr>
              <w:t xml:space="preserve">3.1 </w:t>
            </w:r>
            <w:r>
              <w:rPr>
                <w:sz w:val="24"/>
              </w:rPr>
              <w:t>人才培养模式改革</w:t>
            </w:r>
          </w:p>
        </w:tc>
        <w:tc>
          <w:tcPr>
            <w:tcW w:w="5669" w:type="dxa"/>
            <w:vAlign w:val="center"/>
          </w:tcPr>
          <w:p w:rsidR="00874ECF" w:rsidRDefault="00C24F88">
            <w:pPr>
              <w:pStyle w:val="TableParagraph"/>
              <w:spacing w:before="2" w:line="242" w:lineRule="auto"/>
              <w:ind w:right="25"/>
              <w:jc w:val="both"/>
              <w:rPr>
                <w:sz w:val="24"/>
              </w:rPr>
            </w:pPr>
            <w:r>
              <w:rPr>
                <w:sz w:val="24"/>
              </w:rPr>
              <w:t>人才培养目标明确，知识、能力、素质结构合理；把工学结合作为改革的切入点，充分体现实践性、开放</w:t>
            </w:r>
          </w:p>
          <w:p w:rsidR="00874ECF" w:rsidRDefault="00C24F88">
            <w:pPr>
              <w:pStyle w:val="TableParagraph"/>
              <w:spacing w:before="3" w:line="289" w:lineRule="exact"/>
              <w:jc w:val="both"/>
              <w:rPr>
                <w:sz w:val="24"/>
              </w:rPr>
            </w:pPr>
            <w:r>
              <w:rPr>
                <w:sz w:val="24"/>
              </w:rPr>
              <w:t>性和职业性的要求</w:t>
            </w:r>
            <w:r>
              <w:rPr>
                <w:rFonts w:hint="eastAsia"/>
                <w:sz w:val="24"/>
              </w:rPr>
              <w:t>。</w:t>
            </w:r>
          </w:p>
        </w:tc>
      </w:tr>
      <w:tr w:rsidR="00874ECF">
        <w:trPr>
          <w:trHeight w:val="1269"/>
        </w:trPr>
        <w:tc>
          <w:tcPr>
            <w:tcW w:w="1277" w:type="dxa"/>
            <w:vMerge/>
          </w:tcPr>
          <w:p w:rsidR="00874ECF" w:rsidRDefault="00874ECF">
            <w:pPr>
              <w:pStyle w:val="TableParagraph"/>
              <w:spacing w:before="168" w:line="242" w:lineRule="auto"/>
              <w:ind w:left="107" w:right="96"/>
              <w:jc w:val="both"/>
              <w:rPr>
                <w:sz w:val="24"/>
              </w:rPr>
            </w:pPr>
          </w:p>
        </w:tc>
        <w:tc>
          <w:tcPr>
            <w:tcW w:w="1985" w:type="dxa"/>
            <w:vAlign w:val="center"/>
          </w:tcPr>
          <w:p w:rsidR="00874ECF" w:rsidRDefault="00C24F88">
            <w:pPr>
              <w:pStyle w:val="TableParagraph"/>
              <w:spacing w:line="242" w:lineRule="auto"/>
              <w:ind w:left="107" w:right="100"/>
              <w:jc w:val="both"/>
              <w:rPr>
                <w:sz w:val="24"/>
              </w:rPr>
            </w:pPr>
            <w:r>
              <w:rPr>
                <w:sz w:val="24"/>
              </w:rPr>
              <w:t>3.</w:t>
            </w:r>
            <w:r>
              <w:rPr>
                <w:rFonts w:hint="eastAsia"/>
                <w:sz w:val="24"/>
                <w:lang w:val="en-US"/>
              </w:rPr>
              <w:t>2</w:t>
            </w:r>
            <w:r>
              <w:rPr>
                <w:sz w:val="24"/>
              </w:rPr>
              <w:t xml:space="preserve"> 课程体系与教学内容改革</w:t>
            </w:r>
          </w:p>
        </w:tc>
        <w:tc>
          <w:tcPr>
            <w:tcW w:w="5669" w:type="dxa"/>
            <w:vAlign w:val="center"/>
          </w:tcPr>
          <w:p w:rsidR="00874ECF" w:rsidRDefault="00C24F88">
            <w:pPr>
              <w:pStyle w:val="TableParagraph"/>
              <w:spacing w:before="9" w:line="310" w:lineRule="atLeast"/>
              <w:ind w:right="96"/>
              <w:jc w:val="both"/>
              <w:rPr>
                <w:sz w:val="24"/>
              </w:rPr>
            </w:pPr>
            <w:r>
              <w:rPr>
                <w:spacing w:val="-5"/>
                <w:sz w:val="24"/>
              </w:rPr>
              <w:t>依据技术领域和职业岗位群的任职要求，参照相关的</w:t>
            </w:r>
            <w:r>
              <w:rPr>
                <w:spacing w:val="-8"/>
                <w:sz w:val="24"/>
              </w:rPr>
              <w:t>职业资格标准，设置课程体系和选择教学内容；重视</w:t>
            </w:r>
            <w:r>
              <w:rPr>
                <w:spacing w:val="-9"/>
                <w:sz w:val="24"/>
              </w:rPr>
              <w:t>优质核心课程建设；将职业资格证书纳入专业人才培</w:t>
            </w:r>
            <w:r>
              <w:rPr>
                <w:sz w:val="24"/>
              </w:rPr>
              <w:t>养方案</w:t>
            </w:r>
            <w:r>
              <w:rPr>
                <w:rFonts w:hint="eastAsia"/>
                <w:sz w:val="24"/>
              </w:rPr>
              <w:t>。</w:t>
            </w:r>
          </w:p>
        </w:tc>
      </w:tr>
    </w:tbl>
    <w:p w:rsidR="00874ECF" w:rsidRDefault="00874ECF">
      <w:pPr>
        <w:spacing w:line="310" w:lineRule="atLeast"/>
        <w:jc w:val="both"/>
        <w:rPr>
          <w:sz w:val="24"/>
        </w:rPr>
        <w:sectPr w:rsidR="00874ECF">
          <w:pgSz w:w="11910" w:h="16840"/>
          <w:pgMar w:top="1400" w:right="900" w:bottom="1180" w:left="1200" w:header="0" w:footer="992" w:gutter="0"/>
          <w:cols w:space="720"/>
        </w:sect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985"/>
        <w:gridCol w:w="5669"/>
      </w:tblGrid>
      <w:tr w:rsidR="00874ECF">
        <w:trPr>
          <w:trHeight w:val="1247"/>
        </w:trPr>
        <w:tc>
          <w:tcPr>
            <w:tcW w:w="1277" w:type="dxa"/>
            <w:vMerge w:val="restart"/>
            <w:tcBorders>
              <w:top w:val="nil"/>
            </w:tcBorders>
          </w:tcPr>
          <w:p w:rsidR="00874ECF" w:rsidRDefault="00874ECF">
            <w:pPr>
              <w:pStyle w:val="TableParagraph"/>
              <w:ind w:left="0"/>
              <w:rPr>
                <w:rFonts w:ascii="Times New Roman"/>
                <w:sz w:val="24"/>
              </w:rPr>
            </w:pPr>
          </w:p>
        </w:tc>
        <w:tc>
          <w:tcPr>
            <w:tcW w:w="1985" w:type="dxa"/>
            <w:vAlign w:val="center"/>
          </w:tcPr>
          <w:p w:rsidR="00874ECF" w:rsidRDefault="00C24F88">
            <w:pPr>
              <w:pStyle w:val="TableParagraph"/>
              <w:spacing w:line="242" w:lineRule="auto"/>
              <w:ind w:left="107" w:right="100"/>
              <w:jc w:val="both"/>
              <w:rPr>
                <w:sz w:val="24"/>
              </w:rPr>
            </w:pPr>
            <w:r>
              <w:rPr>
                <w:sz w:val="24"/>
              </w:rPr>
              <w:t>3.</w:t>
            </w:r>
            <w:r>
              <w:rPr>
                <w:rFonts w:hint="eastAsia"/>
                <w:sz w:val="24"/>
                <w:lang w:val="en-US"/>
              </w:rPr>
              <w:t>3</w:t>
            </w:r>
            <w:r>
              <w:rPr>
                <w:sz w:val="24"/>
              </w:rPr>
              <w:t xml:space="preserve"> 教学方法与手段改革</w:t>
            </w:r>
          </w:p>
        </w:tc>
        <w:tc>
          <w:tcPr>
            <w:tcW w:w="5669" w:type="dxa"/>
            <w:vAlign w:val="center"/>
          </w:tcPr>
          <w:p w:rsidR="00874ECF" w:rsidRDefault="00C24F88">
            <w:pPr>
              <w:pStyle w:val="TableParagraph"/>
              <w:spacing w:line="242" w:lineRule="auto"/>
              <w:ind w:right="33"/>
              <w:jc w:val="both"/>
              <w:rPr>
                <w:sz w:val="24"/>
              </w:rPr>
            </w:pPr>
            <w:r>
              <w:rPr>
                <w:rFonts w:hint="eastAsia"/>
                <w:sz w:val="24"/>
              </w:rPr>
              <w:t>积极探索项目导向、任务驱动等有利于增强学生能力的教学模式；广泛 运用“教、学、做”为一体的情境教学方法；</w:t>
            </w:r>
            <w:r>
              <w:rPr>
                <w:sz w:val="24"/>
              </w:rPr>
              <w:t>教学手段灵活多样，能充分利用现代信息技术，重视优质教学资源和网络信息资源的利用与共享；考核方式灵活、恰当</w:t>
            </w:r>
            <w:r>
              <w:rPr>
                <w:rFonts w:hint="eastAsia"/>
                <w:sz w:val="24"/>
              </w:rPr>
              <w:t>。</w:t>
            </w:r>
          </w:p>
        </w:tc>
      </w:tr>
      <w:tr w:rsidR="00874ECF">
        <w:trPr>
          <w:trHeight w:val="993"/>
        </w:trPr>
        <w:tc>
          <w:tcPr>
            <w:tcW w:w="1277" w:type="dxa"/>
            <w:vMerge/>
            <w:tcBorders>
              <w:top w:val="nil"/>
            </w:tcBorders>
          </w:tcPr>
          <w:p w:rsidR="00874ECF" w:rsidRDefault="00874ECF">
            <w:pPr>
              <w:rPr>
                <w:sz w:val="2"/>
                <w:szCs w:val="2"/>
              </w:rPr>
            </w:pPr>
          </w:p>
        </w:tc>
        <w:tc>
          <w:tcPr>
            <w:tcW w:w="1985" w:type="dxa"/>
            <w:vAlign w:val="center"/>
          </w:tcPr>
          <w:p w:rsidR="00874ECF" w:rsidRDefault="00874ECF">
            <w:pPr>
              <w:pStyle w:val="TableParagraph"/>
              <w:spacing w:before="10"/>
              <w:ind w:left="0"/>
              <w:jc w:val="both"/>
              <w:rPr>
                <w:rFonts w:ascii="宋体"/>
                <w:b/>
                <w:sz w:val="26"/>
              </w:rPr>
            </w:pPr>
          </w:p>
          <w:p w:rsidR="00874ECF" w:rsidRDefault="00C24F88">
            <w:pPr>
              <w:pStyle w:val="TableParagraph"/>
              <w:ind w:left="107"/>
              <w:jc w:val="both"/>
              <w:rPr>
                <w:sz w:val="24"/>
              </w:rPr>
            </w:pPr>
            <w:r>
              <w:rPr>
                <w:sz w:val="24"/>
              </w:rPr>
              <w:t>3.</w:t>
            </w:r>
            <w:r>
              <w:rPr>
                <w:rFonts w:hint="eastAsia"/>
                <w:sz w:val="24"/>
                <w:lang w:val="en-US"/>
              </w:rPr>
              <w:t>4</w:t>
            </w:r>
            <w:r>
              <w:rPr>
                <w:sz w:val="24"/>
              </w:rPr>
              <w:t xml:space="preserve"> 实践教学</w:t>
            </w:r>
          </w:p>
        </w:tc>
        <w:tc>
          <w:tcPr>
            <w:tcW w:w="5669" w:type="dxa"/>
            <w:vAlign w:val="center"/>
          </w:tcPr>
          <w:p w:rsidR="00874ECF" w:rsidRDefault="00C24F88">
            <w:pPr>
              <w:pStyle w:val="TableParagraph"/>
              <w:spacing w:before="31" w:line="242" w:lineRule="auto"/>
              <w:ind w:right="33"/>
              <w:jc w:val="both"/>
              <w:rPr>
                <w:sz w:val="24"/>
              </w:rPr>
            </w:pPr>
            <w:r>
              <w:rPr>
                <w:sz w:val="24"/>
              </w:rPr>
              <w:t>实践教学体系科学可行，满足学生职业能力培养的要求；确保学生有半年以上顶岗实习并强化过程管理； 实践教学环节落实到位，制度措施得力</w:t>
            </w:r>
            <w:r>
              <w:rPr>
                <w:rFonts w:hint="eastAsia"/>
                <w:sz w:val="24"/>
              </w:rPr>
              <w:t>。</w:t>
            </w:r>
          </w:p>
        </w:tc>
      </w:tr>
      <w:tr w:rsidR="00874ECF">
        <w:trPr>
          <w:trHeight w:val="709"/>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43" w:line="242" w:lineRule="auto"/>
              <w:ind w:left="107" w:right="100"/>
              <w:jc w:val="both"/>
              <w:rPr>
                <w:sz w:val="24"/>
              </w:rPr>
            </w:pPr>
            <w:r>
              <w:rPr>
                <w:sz w:val="24"/>
              </w:rPr>
              <w:t>3.</w:t>
            </w:r>
            <w:r>
              <w:rPr>
                <w:rFonts w:hint="eastAsia"/>
                <w:sz w:val="24"/>
                <w:lang w:val="en-US"/>
              </w:rPr>
              <w:t>5</w:t>
            </w:r>
            <w:r>
              <w:rPr>
                <w:sz w:val="24"/>
              </w:rPr>
              <w:t xml:space="preserve"> 教研教改成果</w:t>
            </w:r>
          </w:p>
        </w:tc>
        <w:tc>
          <w:tcPr>
            <w:tcW w:w="5669" w:type="dxa"/>
            <w:vAlign w:val="center"/>
          </w:tcPr>
          <w:p w:rsidR="00874ECF" w:rsidRDefault="00C24F88">
            <w:pPr>
              <w:widowControl/>
              <w:jc w:val="both"/>
              <w:rPr>
                <w:sz w:val="24"/>
              </w:rPr>
            </w:pPr>
            <w:r>
              <w:rPr>
                <w:spacing w:val="-14"/>
                <w:sz w:val="24"/>
              </w:rPr>
              <w:t>教研教改有规划、有落实；各级教研教改课题及成果；</w:t>
            </w:r>
            <w:r>
              <w:rPr>
                <w:sz w:val="24"/>
              </w:rPr>
              <w:t>精品课程建设及成果；科研项目及成果</w:t>
            </w:r>
            <w:r>
              <w:rPr>
                <w:rFonts w:hint="eastAsia"/>
                <w:sz w:val="24"/>
              </w:rPr>
              <w:t>；</w:t>
            </w:r>
            <w:r>
              <w:rPr>
                <w:color w:val="000000"/>
                <w:lang w:val="en-US" w:bidi="ar"/>
              </w:rPr>
              <w:t>质量工程建设等其他成</w:t>
            </w:r>
            <w:r>
              <w:rPr>
                <w:rFonts w:hint="eastAsia"/>
                <w:color w:val="000000"/>
                <w:lang w:val="en-US" w:bidi="ar"/>
              </w:rPr>
              <w:t>果。</w:t>
            </w:r>
          </w:p>
        </w:tc>
      </w:tr>
      <w:tr w:rsidR="00874ECF">
        <w:trPr>
          <w:trHeight w:val="973"/>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
              <w:ind w:left="107"/>
              <w:jc w:val="both"/>
              <w:rPr>
                <w:sz w:val="24"/>
              </w:rPr>
            </w:pPr>
            <w:r>
              <w:rPr>
                <w:sz w:val="24"/>
              </w:rPr>
              <w:t>3.</w:t>
            </w:r>
            <w:r>
              <w:rPr>
                <w:rFonts w:hint="eastAsia"/>
                <w:sz w:val="24"/>
                <w:lang w:val="en-US"/>
              </w:rPr>
              <w:t>6</w:t>
            </w:r>
            <w:r>
              <w:rPr>
                <w:sz w:val="24"/>
              </w:rPr>
              <w:t xml:space="preserve"> 产学研结合</w:t>
            </w:r>
          </w:p>
        </w:tc>
        <w:tc>
          <w:tcPr>
            <w:tcW w:w="5669" w:type="dxa"/>
            <w:vAlign w:val="center"/>
          </w:tcPr>
          <w:p w:rsidR="00874ECF" w:rsidRDefault="00C24F88">
            <w:pPr>
              <w:pStyle w:val="TableParagraph"/>
              <w:spacing w:before="19" w:line="242" w:lineRule="auto"/>
              <w:ind w:right="96"/>
              <w:jc w:val="both"/>
              <w:rPr>
                <w:sz w:val="24"/>
              </w:rPr>
            </w:pPr>
            <w:r>
              <w:rPr>
                <w:spacing w:val="-8"/>
                <w:sz w:val="24"/>
              </w:rPr>
              <w:t>形成校企合作、工学结合的长效机制；重视教师科技</w:t>
            </w:r>
            <w:r>
              <w:rPr>
                <w:spacing w:val="-6"/>
                <w:sz w:val="24"/>
              </w:rPr>
              <w:t>开发和服务能力的培养；技术研究、开发、推广及</w:t>
            </w:r>
            <w:r>
              <w:rPr>
                <w:sz w:val="24"/>
              </w:rPr>
              <w:t>社会技能培训、服务等开展良好，效益明显</w:t>
            </w:r>
            <w:r>
              <w:rPr>
                <w:rFonts w:hint="eastAsia"/>
                <w:sz w:val="24"/>
              </w:rPr>
              <w:t>。</w:t>
            </w:r>
          </w:p>
        </w:tc>
      </w:tr>
      <w:tr w:rsidR="00874ECF">
        <w:trPr>
          <w:trHeight w:val="937"/>
        </w:trPr>
        <w:tc>
          <w:tcPr>
            <w:tcW w:w="1277" w:type="dxa"/>
            <w:vMerge/>
            <w:tcBorders>
              <w:top w:val="nil"/>
            </w:tcBorders>
          </w:tcPr>
          <w:p w:rsidR="00874ECF" w:rsidRDefault="00874ECF">
            <w:pPr>
              <w:rPr>
                <w:sz w:val="2"/>
                <w:szCs w:val="2"/>
              </w:rPr>
            </w:pPr>
          </w:p>
        </w:tc>
        <w:tc>
          <w:tcPr>
            <w:tcW w:w="1985" w:type="dxa"/>
            <w:vAlign w:val="center"/>
          </w:tcPr>
          <w:p w:rsidR="00874ECF" w:rsidRDefault="00C24F88">
            <w:pPr>
              <w:pStyle w:val="TableParagraph"/>
              <w:spacing w:before="158" w:line="242" w:lineRule="auto"/>
              <w:ind w:left="107" w:right="100"/>
              <w:jc w:val="both"/>
              <w:rPr>
                <w:sz w:val="24"/>
              </w:rPr>
            </w:pPr>
            <w:r>
              <w:rPr>
                <w:sz w:val="24"/>
              </w:rPr>
              <w:t>3.</w:t>
            </w:r>
            <w:r>
              <w:rPr>
                <w:rFonts w:hint="eastAsia"/>
                <w:sz w:val="24"/>
                <w:lang w:val="en-US"/>
              </w:rPr>
              <w:t>7</w:t>
            </w:r>
            <w:r>
              <w:rPr>
                <w:sz w:val="24"/>
              </w:rPr>
              <w:t xml:space="preserve"> 教学管理与质量监控</w:t>
            </w:r>
          </w:p>
        </w:tc>
        <w:tc>
          <w:tcPr>
            <w:tcW w:w="5669" w:type="dxa"/>
            <w:vAlign w:val="center"/>
          </w:tcPr>
          <w:p w:rsidR="00874ECF" w:rsidRDefault="00C24F88">
            <w:pPr>
              <w:pStyle w:val="TableParagraph"/>
              <w:spacing w:before="2"/>
              <w:jc w:val="both"/>
              <w:rPr>
                <w:sz w:val="24"/>
              </w:rPr>
            </w:pPr>
            <w:r>
              <w:rPr>
                <w:sz w:val="24"/>
              </w:rPr>
              <w:t>教学管理制度完备、机构健全、队伍结构合理、教学</w:t>
            </w:r>
          </w:p>
          <w:p w:rsidR="00874ECF" w:rsidRDefault="00C24F88">
            <w:pPr>
              <w:pStyle w:val="TableParagraph"/>
              <w:spacing w:before="2" w:line="310" w:lineRule="atLeast"/>
              <w:ind w:right="25"/>
              <w:jc w:val="both"/>
              <w:rPr>
                <w:sz w:val="24"/>
              </w:rPr>
            </w:pPr>
            <w:r>
              <w:rPr>
                <w:sz w:val="24"/>
              </w:rPr>
              <w:t>基本文件齐备、教学档案规范；教学质量保障体系健全，运行有序</w:t>
            </w:r>
            <w:r>
              <w:rPr>
                <w:rFonts w:hint="eastAsia"/>
                <w:sz w:val="24"/>
              </w:rPr>
              <w:t>。</w:t>
            </w:r>
          </w:p>
        </w:tc>
      </w:tr>
      <w:tr w:rsidR="00874ECF">
        <w:trPr>
          <w:trHeight w:val="935"/>
        </w:trPr>
        <w:tc>
          <w:tcPr>
            <w:tcW w:w="1277" w:type="dxa"/>
            <w:vMerge w:val="restart"/>
            <w:vAlign w:val="center"/>
          </w:tcPr>
          <w:p w:rsidR="00874ECF" w:rsidRDefault="00C24F88">
            <w:pPr>
              <w:pStyle w:val="TableParagraph"/>
              <w:spacing w:line="242" w:lineRule="auto"/>
              <w:ind w:left="107" w:right="48"/>
              <w:jc w:val="both"/>
              <w:rPr>
                <w:sz w:val="24"/>
              </w:rPr>
            </w:pPr>
            <w:r>
              <w:rPr>
                <w:sz w:val="24"/>
              </w:rPr>
              <w:t>4．人才培养质量</w:t>
            </w:r>
          </w:p>
        </w:tc>
        <w:tc>
          <w:tcPr>
            <w:tcW w:w="1985" w:type="dxa"/>
            <w:vAlign w:val="center"/>
          </w:tcPr>
          <w:p w:rsidR="00874ECF" w:rsidRDefault="00C24F88">
            <w:pPr>
              <w:pStyle w:val="TableParagraph"/>
              <w:spacing w:before="156" w:line="242" w:lineRule="auto"/>
              <w:ind w:left="107" w:right="100"/>
              <w:jc w:val="both"/>
              <w:rPr>
                <w:sz w:val="24"/>
              </w:rPr>
            </w:pPr>
            <w:r>
              <w:rPr>
                <w:sz w:val="24"/>
              </w:rPr>
              <w:t>4.1 基础理论与专业技能</w:t>
            </w:r>
          </w:p>
        </w:tc>
        <w:tc>
          <w:tcPr>
            <w:tcW w:w="5669" w:type="dxa"/>
            <w:vAlign w:val="center"/>
          </w:tcPr>
          <w:p w:rsidR="00874ECF" w:rsidRDefault="00C24F88">
            <w:pPr>
              <w:pStyle w:val="TableParagraph"/>
              <w:jc w:val="both"/>
              <w:rPr>
                <w:sz w:val="24"/>
              </w:rPr>
            </w:pPr>
            <w:r>
              <w:rPr>
                <w:sz w:val="24"/>
              </w:rPr>
              <w:t>学生的基础理论与专业技能达到专业培养目标的要</w:t>
            </w:r>
          </w:p>
          <w:p w:rsidR="00874ECF" w:rsidRDefault="00C24F88">
            <w:pPr>
              <w:pStyle w:val="TableParagraph"/>
              <w:spacing w:before="2" w:line="310" w:lineRule="atLeast"/>
              <w:ind w:right="25"/>
              <w:jc w:val="both"/>
              <w:rPr>
                <w:sz w:val="24"/>
              </w:rPr>
            </w:pPr>
            <w:r>
              <w:rPr>
                <w:sz w:val="24"/>
              </w:rPr>
              <w:t>求；学生积极参加各种文体活动，身体素质达标，心理健康</w:t>
            </w:r>
            <w:r>
              <w:rPr>
                <w:rFonts w:hint="eastAsia"/>
                <w:sz w:val="24"/>
              </w:rPr>
              <w:t>。</w:t>
            </w:r>
          </w:p>
        </w:tc>
      </w:tr>
      <w:tr w:rsidR="00874ECF">
        <w:trPr>
          <w:trHeight w:val="1045"/>
        </w:trPr>
        <w:tc>
          <w:tcPr>
            <w:tcW w:w="1277" w:type="dxa"/>
            <w:vMerge/>
            <w:tcBorders>
              <w:top w:val="nil"/>
            </w:tcBorders>
            <w:vAlign w:val="center"/>
          </w:tcPr>
          <w:p w:rsidR="00874ECF" w:rsidRDefault="00874ECF">
            <w:pPr>
              <w:jc w:val="both"/>
              <w:rPr>
                <w:sz w:val="2"/>
                <w:szCs w:val="2"/>
              </w:rPr>
            </w:pPr>
          </w:p>
        </w:tc>
        <w:tc>
          <w:tcPr>
            <w:tcW w:w="1985" w:type="dxa"/>
            <w:vAlign w:val="center"/>
          </w:tcPr>
          <w:p w:rsidR="00874ECF" w:rsidRDefault="00C24F88">
            <w:pPr>
              <w:pStyle w:val="TableParagraph"/>
              <w:spacing w:before="211" w:line="242" w:lineRule="auto"/>
              <w:ind w:left="107" w:right="100"/>
              <w:jc w:val="both"/>
              <w:rPr>
                <w:sz w:val="24"/>
              </w:rPr>
            </w:pPr>
            <w:r>
              <w:rPr>
                <w:sz w:val="24"/>
              </w:rPr>
              <w:t>4.2 职业能力与职业素质培养</w:t>
            </w:r>
          </w:p>
        </w:tc>
        <w:tc>
          <w:tcPr>
            <w:tcW w:w="5669" w:type="dxa"/>
            <w:vAlign w:val="center"/>
          </w:tcPr>
          <w:p w:rsidR="00874ECF" w:rsidRDefault="00C24F88">
            <w:pPr>
              <w:pStyle w:val="TableParagraph"/>
              <w:spacing w:before="55" w:line="242" w:lineRule="auto"/>
              <w:ind w:right="96"/>
              <w:jc w:val="both"/>
              <w:rPr>
                <w:sz w:val="24"/>
              </w:rPr>
            </w:pPr>
            <w:r>
              <w:rPr>
                <w:spacing w:val="3"/>
                <w:sz w:val="24"/>
              </w:rPr>
              <w:t>学生具有良好的伦理道德、社会公德和职业道德修</w:t>
            </w:r>
            <w:r>
              <w:rPr>
                <w:spacing w:val="-10"/>
                <w:sz w:val="24"/>
              </w:rPr>
              <w:t>养，遵纪守法，诚实守信；“双证书”获取率高；在</w:t>
            </w:r>
            <w:r>
              <w:rPr>
                <w:sz w:val="24"/>
              </w:rPr>
              <w:t>省级以上各类职业能力竞赛中获得较好的成绩</w:t>
            </w:r>
            <w:r>
              <w:rPr>
                <w:rFonts w:hint="eastAsia"/>
                <w:sz w:val="24"/>
              </w:rPr>
              <w:t>。</w:t>
            </w:r>
          </w:p>
        </w:tc>
      </w:tr>
      <w:tr w:rsidR="00874ECF">
        <w:trPr>
          <w:trHeight w:val="570"/>
        </w:trPr>
        <w:tc>
          <w:tcPr>
            <w:tcW w:w="1277" w:type="dxa"/>
            <w:vMerge/>
            <w:tcBorders>
              <w:top w:val="nil"/>
            </w:tcBorders>
            <w:vAlign w:val="center"/>
          </w:tcPr>
          <w:p w:rsidR="00874ECF" w:rsidRDefault="00874ECF">
            <w:pPr>
              <w:jc w:val="both"/>
              <w:rPr>
                <w:sz w:val="2"/>
                <w:szCs w:val="2"/>
              </w:rPr>
            </w:pPr>
          </w:p>
        </w:tc>
        <w:tc>
          <w:tcPr>
            <w:tcW w:w="1985" w:type="dxa"/>
            <w:vAlign w:val="center"/>
          </w:tcPr>
          <w:p w:rsidR="00874ECF" w:rsidRDefault="00C24F88">
            <w:pPr>
              <w:pStyle w:val="TableParagraph"/>
              <w:spacing w:before="129"/>
              <w:ind w:left="107"/>
              <w:jc w:val="both"/>
              <w:rPr>
                <w:sz w:val="24"/>
              </w:rPr>
            </w:pPr>
            <w:r>
              <w:rPr>
                <w:sz w:val="24"/>
              </w:rPr>
              <w:t>4.3 学生满意度</w:t>
            </w:r>
          </w:p>
        </w:tc>
        <w:tc>
          <w:tcPr>
            <w:tcW w:w="5669" w:type="dxa"/>
            <w:vAlign w:val="center"/>
          </w:tcPr>
          <w:p w:rsidR="00874ECF" w:rsidRDefault="00C24F88">
            <w:pPr>
              <w:pStyle w:val="TableParagraph"/>
              <w:spacing w:before="129"/>
              <w:jc w:val="both"/>
              <w:rPr>
                <w:sz w:val="24"/>
              </w:rPr>
            </w:pPr>
            <w:r>
              <w:rPr>
                <w:sz w:val="24"/>
              </w:rPr>
              <w:t>随机调查本专业学生对教学的满意程度</w:t>
            </w:r>
            <w:r>
              <w:rPr>
                <w:rFonts w:hint="eastAsia"/>
                <w:sz w:val="24"/>
              </w:rPr>
              <w:t>。</w:t>
            </w:r>
          </w:p>
        </w:tc>
      </w:tr>
      <w:tr w:rsidR="00874ECF">
        <w:trPr>
          <w:trHeight w:val="729"/>
        </w:trPr>
        <w:tc>
          <w:tcPr>
            <w:tcW w:w="1277" w:type="dxa"/>
            <w:vMerge/>
            <w:tcBorders>
              <w:top w:val="nil"/>
              <w:bottom w:val="single" w:sz="4" w:space="0" w:color="auto"/>
            </w:tcBorders>
            <w:vAlign w:val="center"/>
          </w:tcPr>
          <w:p w:rsidR="00874ECF" w:rsidRDefault="00874ECF">
            <w:pPr>
              <w:jc w:val="both"/>
              <w:rPr>
                <w:sz w:val="2"/>
                <w:szCs w:val="2"/>
              </w:rPr>
            </w:pPr>
          </w:p>
        </w:tc>
        <w:tc>
          <w:tcPr>
            <w:tcW w:w="1985" w:type="dxa"/>
            <w:tcBorders>
              <w:bottom w:val="single" w:sz="4" w:space="0" w:color="auto"/>
            </w:tcBorders>
            <w:vAlign w:val="center"/>
          </w:tcPr>
          <w:p w:rsidR="00874ECF" w:rsidRDefault="00C24F88">
            <w:pPr>
              <w:pStyle w:val="TableParagraph"/>
              <w:spacing w:before="52" w:line="242" w:lineRule="auto"/>
              <w:ind w:left="107" w:right="100"/>
              <w:jc w:val="both"/>
              <w:rPr>
                <w:sz w:val="24"/>
              </w:rPr>
            </w:pPr>
            <w:r>
              <w:rPr>
                <w:sz w:val="24"/>
              </w:rPr>
              <w:t>4.4 毕业生就业与社会声誉</w:t>
            </w:r>
          </w:p>
        </w:tc>
        <w:tc>
          <w:tcPr>
            <w:tcW w:w="5669" w:type="dxa"/>
            <w:tcBorders>
              <w:bottom w:val="single" w:sz="4" w:space="0" w:color="auto"/>
            </w:tcBorders>
            <w:vAlign w:val="center"/>
          </w:tcPr>
          <w:p w:rsidR="00874ECF" w:rsidRDefault="00C24F88">
            <w:pPr>
              <w:pStyle w:val="TableParagraph"/>
              <w:spacing w:before="52" w:line="242" w:lineRule="auto"/>
              <w:ind w:right="33"/>
              <w:jc w:val="both"/>
              <w:rPr>
                <w:sz w:val="24"/>
              </w:rPr>
            </w:pPr>
            <w:r>
              <w:rPr>
                <w:sz w:val="24"/>
              </w:rPr>
              <w:t>近两年录取新生报到率；近两年毕业生</w:t>
            </w:r>
            <w:r>
              <w:rPr>
                <w:rFonts w:hint="eastAsia"/>
                <w:sz w:val="24"/>
              </w:rPr>
              <w:t>就业质量</w:t>
            </w:r>
            <w:r>
              <w:rPr>
                <w:sz w:val="24"/>
              </w:rPr>
              <w:t>；近两年用人单位对毕业生综合评价的称职和优良率</w:t>
            </w:r>
            <w:r>
              <w:rPr>
                <w:rFonts w:hint="eastAsia"/>
                <w:sz w:val="24"/>
              </w:rPr>
              <w:t>。</w:t>
            </w:r>
          </w:p>
        </w:tc>
      </w:tr>
      <w:tr w:rsidR="00874ECF">
        <w:trPr>
          <w:trHeight w:val="729"/>
        </w:trPr>
        <w:tc>
          <w:tcPr>
            <w:tcW w:w="1277" w:type="dxa"/>
            <w:tcBorders>
              <w:top w:val="single" w:sz="4" w:space="0" w:color="auto"/>
              <w:left w:val="single" w:sz="4" w:space="0" w:color="auto"/>
              <w:bottom w:val="single" w:sz="4" w:space="0" w:color="auto"/>
              <w:right w:val="single" w:sz="4" w:space="0" w:color="auto"/>
            </w:tcBorders>
            <w:vAlign w:val="center"/>
          </w:tcPr>
          <w:p w:rsidR="00874ECF" w:rsidRDefault="00874ECF">
            <w:pPr>
              <w:jc w:val="both"/>
              <w:rPr>
                <w:sz w:val="2"/>
                <w:szCs w:val="2"/>
              </w:rPr>
            </w:pPr>
          </w:p>
          <w:p w:rsidR="00874ECF" w:rsidRDefault="00C24F88">
            <w:pPr>
              <w:jc w:val="both"/>
            </w:pPr>
            <w:r>
              <w:rPr>
                <w:rFonts w:hint="eastAsia"/>
                <w:sz w:val="24"/>
              </w:rPr>
              <w:t>5.专业特色或创新</w:t>
            </w:r>
          </w:p>
        </w:tc>
        <w:tc>
          <w:tcPr>
            <w:tcW w:w="1985" w:type="dxa"/>
            <w:tcBorders>
              <w:top w:val="single" w:sz="4" w:space="0" w:color="auto"/>
              <w:left w:val="single" w:sz="4" w:space="0" w:color="auto"/>
              <w:bottom w:val="single" w:sz="4" w:space="0" w:color="auto"/>
              <w:right w:val="single" w:sz="4" w:space="0" w:color="auto"/>
            </w:tcBorders>
          </w:tcPr>
          <w:p w:rsidR="00874ECF" w:rsidRDefault="00874ECF">
            <w:pPr>
              <w:pStyle w:val="TableParagraph"/>
              <w:spacing w:before="52" w:line="242" w:lineRule="auto"/>
              <w:ind w:left="107" w:right="100"/>
              <w:rPr>
                <w:sz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874ECF" w:rsidRDefault="00C24F88">
            <w:pPr>
              <w:pStyle w:val="TableParagraph"/>
              <w:spacing w:before="52" w:line="242" w:lineRule="auto"/>
              <w:ind w:right="33"/>
              <w:jc w:val="both"/>
              <w:rPr>
                <w:sz w:val="24"/>
              </w:rPr>
            </w:pPr>
            <w:r>
              <w:rPr>
                <w:rFonts w:hint="eastAsia"/>
                <w:sz w:val="24"/>
              </w:rPr>
              <w:t>在校企合作、人才培养模式、专业与课程建设、师资队伍建设、教学管理、社会服务等方面体现出的特色；较好地解决了同类专业在发展中的重点、难点问题。</w:t>
            </w:r>
          </w:p>
        </w:tc>
      </w:tr>
    </w:tbl>
    <w:p w:rsidR="00874ECF" w:rsidRDefault="00874ECF">
      <w:pPr>
        <w:pStyle w:val="a3"/>
        <w:spacing w:before="9"/>
        <w:ind w:left="0"/>
        <w:rPr>
          <w:rFonts w:ascii="宋体"/>
          <w:b/>
          <w:sz w:val="23"/>
        </w:rPr>
      </w:pPr>
    </w:p>
    <w:p w:rsidR="00874ECF" w:rsidRDefault="00C24F88">
      <w:pPr>
        <w:pStyle w:val="2"/>
        <w:spacing w:before="58"/>
        <w:ind w:left="705" w:firstLine="0"/>
      </w:pPr>
      <w:bookmarkStart w:id="40" w:name="_bookmark20"/>
      <w:bookmarkStart w:id="41" w:name="_Toc11177"/>
      <w:bookmarkEnd w:id="40"/>
      <w:r>
        <w:t>8．评估期间，师生应该了解的礼仪有哪些？</w:t>
      </w:r>
      <w:bookmarkEnd w:id="41"/>
    </w:p>
    <w:p w:rsidR="00874ECF" w:rsidRDefault="00C24F88">
      <w:pPr>
        <w:pStyle w:val="a6"/>
        <w:numPr>
          <w:ilvl w:val="0"/>
          <w:numId w:val="5"/>
        </w:numPr>
        <w:tabs>
          <w:tab w:val="left" w:pos="1453"/>
        </w:tabs>
        <w:spacing w:before="96" w:line="300" w:lineRule="auto"/>
        <w:ind w:right="251" w:firstLine="600"/>
        <w:rPr>
          <w:rFonts w:ascii="仿宋" w:eastAsia="仿宋" w:hAnsi="仿宋"/>
          <w:sz w:val="30"/>
        </w:rPr>
      </w:pPr>
      <w:r>
        <w:rPr>
          <w:rFonts w:ascii="仿宋" w:eastAsia="仿宋" w:hAnsi="仿宋" w:hint="eastAsia"/>
          <w:spacing w:val="-1"/>
          <w:sz w:val="30"/>
        </w:rPr>
        <w:t>师生在校内请自觉使用礼貌用语和体态语言，做到谈吐文雅、</w:t>
      </w:r>
      <w:r>
        <w:rPr>
          <w:rFonts w:ascii="仿宋" w:eastAsia="仿宋" w:hAnsi="仿宋" w:hint="eastAsia"/>
          <w:sz w:val="30"/>
        </w:rPr>
        <w:t>举止端庄。接受问候要回礼示意，遇到评估专家组成员要举止谦让，微笑点头示意，并说“您好！”。</w:t>
      </w:r>
    </w:p>
    <w:p w:rsidR="00874ECF" w:rsidRDefault="00C24F88">
      <w:pPr>
        <w:pStyle w:val="a6"/>
        <w:numPr>
          <w:ilvl w:val="0"/>
          <w:numId w:val="5"/>
        </w:numPr>
        <w:tabs>
          <w:tab w:val="left" w:pos="1467"/>
        </w:tabs>
        <w:spacing w:before="0" w:line="300" w:lineRule="auto"/>
        <w:ind w:right="400" w:firstLine="600"/>
        <w:rPr>
          <w:rFonts w:ascii="仿宋" w:eastAsia="仿宋"/>
          <w:sz w:val="30"/>
        </w:rPr>
      </w:pPr>
      <w:r>
        <w:rPr>
          <w:rFonts w:ascii="仿宋" w:eastAsia="仿宋" w:hint="eastAsia"/>
          <w:spacing w:val="2"/>
          <w:sz w:val="30"/>
        </w:rPr>
        <w:t>教师应衣着整洁庄重，自然得体。男教师不蓄长发，女教师不化浓妆，不穿戴分散学生课堂注意力的服饰。</w:t>
      </w:r>
    </w:p>
    <w:p w:rsidR="00874ECF" w:rsidRDefault="00C24F88">
      <w:pPr>
        <w:pStyle w:val="a6"/>
        <w:numPr>
          <w:ilvl w:val="0"/>
          <w:numId w:val="5"/>
        </w:numPr>
        <w:tabs>
          <w:tab w:val="left" w:pos="1467"/>
        </w:tabs>
        <w:spacing w:before="0" w:line="300" w:lineRule="auto"/>
        <w:ind w:right="400" w:firstLine="600"/>
        <w:rPr>
          <w:rFonts w:ascii="仿宋" w:eastAsia="仿宋"/>
          <w:sz w:val="30"/>
        </w:rPr>
      </w:pPr>
      <w:r>
        <w:rPr>
          <w:rFonts w:ascii="仿宋" w:eastAsia="仿宋" w:hint="eastAsia"/>
          <w:spacing w:val="3"/>
          <w:sz w:val="30"/>
        </w:rPr>
        <w:t>不在教室、办公室、会议室等工作场所吸烟、喧哗。不随</w:t>
      </w:r>
      <w:r>
        <w:rPr>
          <w:rFonts w:ascii="仿宋" w:eastAsia="仿宋" w:hint="eastAsia"/>
          <w:spacing w:val="3"/>
          <w:sz w:val="30"/>
        </w:rPr>
        <w:lastRenderedPageBreak/>
        <w:t>地吐痰、乱扔垃圾。</w:t>
      </w:r>
    </w:p>
    <w:p w:rsidR="00874ECF" w:rsidRDefault="00C24F88">
      <w:pPr>
        <w:pStyle w:val="a6"/>
        <w:numPr>
          <w:ilvl w:val="0"/>
          <w:numId w:val="5"/>
        </w:numPr>
        <w:tabs>
          <w:tab w:val="left" w:pos="1467"/>
        </w:tabs>
        <w:spacing w:before="0" w:line="300" w:lineRule="auto"/>
        <w:ind w:right="400" w:firstLine="600"/>
        <w:rPr>
          <w:rFonts w:ascii="仿宋" w:eastAsia="仿宋"/>
          <w:sz w:val="30"/>
        </w:rPr>
      </w:pPr>
      <w:r>
        <w:rPr>
          <w:rFonts w:ascii="仿宋" w:eastAsia="仿宋" w:hint="eastAsia"/>
          <w:spacing w:val="3"/>
          <w:sz w:val="30"/>
        </w:rPr>
        <w:t>及时收拾讲台、办公室，保持工作环境整洁。住校教师要自觉保持居室环境卫生，不随处堆放、悬挂、晾晒杂物。</w:t>
      </w:r>
    </w:p>
    <w:p w:rsidR="00874ECF" w:rsidRDefault="00C24F88">
      <w:pPr>
        <w:pStyle w:val="a6"/>
        <w:numPr>
          <w:ilvl w:val="0"/>
          <w:numId w:val="5"/>
        </w:numPr>
        <w:tabs>
          <w:tab w:val="left" w:pos="1467"/>
        </w:tabs>
        <w:spacing w:before="0" w:line="300" w:lineRule="auto"/>
        <w:ind w:right="400" w:firstLine="600"/>
        <w:rPr>
          <w:rFonts w:ascii="仿宋" w:eastAsia="仿宋"/>
          <w:spacing w:val="3"/>
          <w:sz w:val="30"/>
        </w:rPr>
      </w:pPr>
      <w:r>
        <w:rPr>
          <w:rFonts w:ascii="仿宋" w:eastAsia="仿宋" w:hint="eastAsia"/>
          <w:spacing w:val="3"/>
          <w:sz w:val="30"/>
        </w:rPr>
        <w:t>上课不迟到、早退，不随意中途离开教室处理私事（如会客、打电话等），不带手机等通讯设备进教室，下课时让听课的专家先离开课室。</w:t>
      </w:r>
    </w:p>
    <w:p w:rsidR="00874ECF" w:rsidRDefault="00C24F88">
      <w:pPr>
        <w:pStyle w:val="a6"/>
        <w:numPr>
          <w:ilvl w:val="0"/>
          <w:numId w:val="5"/>
        </w:numPr>
        <w:tabs>
          <w:tab w:val="left" w:pos="1467"/>
        </w:tabs>
        <w:spacing w:before="0" w:line="300" w:lineRule="auto"/>
        <w:ind w:right="400" w:firstLine="600"/>
        <w:rPr>
          <w:rFonts w:ascii="仿宋" w:eastAsia="仿宋" w:hAnsi="仿宋"/>
          <w:sz w:val="30"/>
        </w:rPr>
      </w:pPr>
      <w:r>
        <w:rPr>
          <w:rFonts w:ascii="仿宋" w:eastAsia="仿宋" w:hAnsi="仿宋" w:hint="eastAsia"/>
          <w:spacing w:val="3"/>
          <w:sz w:val="30"/>
        </w:rPr>
        <w:t>若在过道、楼梯处遇到评估专家组成员应站在拐角处或侧身让道，面带笑容并点头示意，并说“您好！”。</w:t>
      </w:r>
    </w:p>
    <w:p w:rsidR="00874ECF" w:rsidRDefault="00C24F88">
      <w:pPr>
        <w:pStyle w:val="a6"/>
        <w:numPr>
          <w:ilvl w:val="0"/>
          <w:numId w:val="5"/>
        </w:numPr>
        <w:tabs>
          <w:tab w:val="left" w:pos="1467"/>
        </w:tabs>
        <w:spacing w:before="0" w:line="300" w:lineRule="auto"/>
        <w:ind w:right="102" w:firstLine="600"/>
        <w:rPr>
          <w:rFonts w:ascii="仿宋" w:eastAsia="仿宋" w:hAnsi="仿宋"/>
          <w:sz w:val="30"/>
        </w:rPr>
      </w:pPr>
      <w:r>
        <w:rPr>
          <w:rFonts w:ascii="仿宋" w:eastAsia="仿宋" w:hAnsi="仿宋" w:hint="eastAsia"/>
          <w:spacing w:val="3"/>
          <w:sz w:val="30"/>
        </w:rPr>
        <w:t xml:space="preserve">若评估专家组成员来到教师的办公室视察工作，在办公室工 </w:t>
      </w:r>
      <w:r>
        <w:rPr>
          <w:rFonts w:ascii="仿宋" w:eastAsia="仿宋" w:hAnsi="仿宋" w:hint="eastAsia"/>
          <w:spacing w:val="1"/>
          <w:sz w:val="30"/>
        </w:rPr>
        <w:t xml:space="preserve">作的所有教师及学生应该立即停下手边的工作，要求起身上前迎候，面 </w:t>
      </w:r>
      <w:r>
        <w:rPr>
          <w:rFonts w:ascii="仿宋" w:eastAsia="仿宋" w:hAnsi="仿宋" w:hint="eastAsia"/>
          <w:spacing w:val="-13"/>
          <w:sz w:val="30"/>
        </w:rPr>
        <w:t xml:space="preserve">带笑容，并说“您好！”。若有必要，则需要热情地招待专家组成员就座， </w:t>
      </w:r>
      <w:r>
        <w:rPr>
          <w:rFonts w:ascii="仿宋" w:eastAsia="仿宋" w:hAnsi="仿宋" w:hint="eastAsia"/>
          <w:spacing w:val="-14"/>
          <w:sz w:val="30"/>
        </w:rPr>
        <w:t xml:space="preserve">并针对专家组成员提出的问题作出简单妥当的回答；在结束接待工作时， </w:t>
      </w:r>
      <w:r>
        <w:rPr>
          <w:rFonts w:ascii="仿宋" w:eastAsia="仿宋" w:hAnsi="仿宋" w:hint="eastAsia"/>
          <w:sz w:val="30"/>
        </w:rPr>
        <w:t>要用起身，以引导的姿态和语言送专家组成员到办公室门口。</w:t>
      </w:r>
    </w:p>
    <w:p w:rsidR="00874ECF" w:rsidRDefault="00C24F88">
      <w:pPr>
        <w:tabs>
          <w:tab w:val="left" w:pos="1799"/>
        </w:tabs>
        <w:spacing w:before="171"/>
        <w:ind w:right="299"/>
        <w:jc w:val="center"/>
        <w:outlineLvl w:val="0"/>
        <w:rPr>
          <w:rFonts w:ascii="微软雅黑" w:eastAsia="微软雅黑"/>
          <w:sz w:val="36"/>
        </w:rPr>
      </w:pPr>
      <w:bookmarkStart w:id="42" w:name="_bookmark21"/>
      <w:bookmarkStart w:id="43" w:name="_Toc3844"/>
      <w:bookmarkEnd w:id="42"/>
      <w:r>
        <w:rPr>
          <w:rFonts w:ascii="微软雅黑" w:eastAsia="微软雅黑" w:hint="eastAsia"/>
          <w:sz w:val="36"/>
        </w:rPr>
        <w:t>第二部分</w:t>
      </w:r>
      <w:r>
        <w:rPr>
          <w:rFonts w:ascii="微软雅黑" w:eastAsia="微软雅黑" w:hint="eastAsia"/>
          <w:sz w:val="36"/>
        </w:rPr>
        <w:tab/>
        <w:t>教</w:t>
      </w:r>
      <w:r>
        <w:rPr>
          <w:rFonts w:ascii="微软雅黑" w:eastAsia="微软雅黑" w:hint="eastAsia"/>
          <w:sz w:val="36"/>
          <w:lang w:val="en-US"/>
        </w:rPr>
        <w:t>职工</w:t>
      </w:r>
      <w:r>
        <w:rPr>
          <w:rFonts w:ascii="微软雅黑" w:eastAsia="微软雅黑" w:hint="eastAsia"/>
          <w:sz w:val="36"/>
        </w:rPr>
        <w:t>应知的学校概况</w:t>
      </w:r>
      <w:bookmarkEnd w:id="43"/>
    </w:p>
    <w:p w:rsidR="00874ECF" w:rsidRDefault="00B558CC">
      <w:pPr>
        <w:pStyle w:val="2"/>
        <w:numPr>
          <w:ilvl w:val="0"/>
          <w:numId w:val="6"/>
        </w:numPr>
        <w:tabs>
          <w:tab w:val="left" w:pos="1156"/>
        </w:tabs>
        <w:spacing w:before="347"/>
        <w:ind w:hanging="451"/>
      </w:pPr>
      <w:bookmarkStart w:id="44" w:name="_bookmark22"/>
      <w:bookmarkStart w:id="45" w:name="_Toc22618"/>
      <w:bookmarkEnd w:id="44"/>
      <w:r>
        <w:rPr>
          <w:rFonts w:hint="eastAsia"/>
        </w:rPr>
        <w:t>学校</w:t>
      </w:r>
      <w:r w:rsidR="00C24F88">
        <w:t>的名称、性质是什么？</w:t>
      </w:r>
      <w:bookmarkEnd w:id="45"/>
    </w:p>
    <w:p w:rsidR="00874ECF" w:rsidRDefault="00B558CC">
      <w:pPr>
        <w:pStyle w:val="a3"/>
        <w:spacing w:line="300" w:lineRule="auto"/>
        <w:ind w:left="0" w:firstLineChars="200" w:firstLine="600"/>
        <w:jc w:val="both"/>
      </w:pPr>
      <w:r>
        <w:rPr>
          <w:rFonts w:hint="eastAsia"/>
        </w:rPr>
        <w:t>学校</w:t>
      </w:r>
      <w:r w:rsidR="00C24F88">
        <w:rPr>
          <w:rFonts w:hint="eastAsia"/>
        </w:rPr>
        <w:t>的全称是“广州华南商贸职业</w:t>
      </w:r>
      <w:r w:rsidR="00C24F88">
        <w:rPr>
          <w:rFonts w:hint="eastAsia"/>
          <w:lang w:val="en-US"/>
        </w:rPr>
        <w:t>学院</w:t>
      </w:r>
      <w:r w:rsidR="00C24F88">
        <w:rPr>
          <w:rFonts w:hint="eastAsia"/>
        </w:rPr>
        <w:t>”，</w:t>
      </w:r>
      <w:r w:rsidR="00C24F88">
        <w:rPr>
          <w:rFonts w:hint="eastAsia"/>
          <w:color w:val="333333"/>
        </w:rPr>
        <w:t>成立于2005年，是经广东省人民政府批准，教育部备案，具有全日制招生资格的普通高等学校，</w:t>
      </w:r>
      <w:r w:rsidR="00C24F88">
        <w:rPr>
          <w:rFonts w:hint="eastAsia"/>
          <w:lang w:val="en-US"/>
        </w:rPr>
        <w:t>性质为财经类院校。与</w:t>
      </w:r>
      <w:r w:rsidR="00C24F88">
        <w:rPr>
          <w:rFonts w:hint="eastAsia"/>
        </w:rPr>
        <w:t>广东科技</w:t>
      </w:r>
      <w:r w:rsidR="00C24F88">
        <w:rPr>
          <w:rFonts w:hint="eastAsia"/>
          <w:lang w:val="en-US"/>
        </w:rPr>
        <w:t>学院</w:t>
      </w:r>
      <w:r w:rsidR="00C24F88">
        <w:rPr>
          <w:rFonts w:hint="eastAsia"/>
        </w:rPr>
        <w:t>（</w:t>
      </w:r>
      <w:r w:rsidR="00C24F88">
        <w:rPr>
          <w:rFonts w:hint="eastAsia"/>
          <w:lang w:val="en-US"/>
        </w:rPr>
        <w:t>应用型本科</w:t>
      </w:r>
      <w:r w:rsidR="00C24F88">
        <w:rPr>
          <w:rFonts w:hint="eastAsia"/>
        </w:rPr>
        <w:t>）、广州南洋理工职业</w:t>
      </w:r>
      <w:r w:rsidR="00C24F88">
        <w:rPr>
          <w:rFonts w:hint="eastAsia"/>
          <w:lang w:val="en-US"/>
        </w:rPr>
        <w:t>学院</w:t>
      </w:r>
      <w:r w:rsidR="00C24F88">
        <w:rPr>
          <w:rFonts w:hint="eastAsia"/>
        </w:rPr>
        <w:t>（</w:t>
      </w:r>
      <w:r w:rsidR="00C24F88">
        <w:rPr>
          <w:rFonts w:hint="eastAsia"/>
          <w:lang w:val="en-US"/>
        </w:rPr>
        <w:t>理工类高职专科</w:t>
      </w:r>
      <w:r w:rsidR="00C24F88">
        <w:rPr>
          <w:rFonts w:hint="eastAsia"/>
        </w:rPr>
        <w:t>）</w:t>
      </w:r>
      <w:r w:rsidR="00C24F88">
        <w:rPr>
          <w:rFonts w:hint="eastAsia"/>
          <w:lang w:val="en-US"/>
        </w:rPr>
        <w:t>同属</w:t>
      </w:r>
      <w:r w:rsidR="00C24F88">
        <w:rPr>
          <w:rFonts w:hint="eastAsia"/>
        </w:rPr>
        <w:t>广东南博教育集团。</w:t>
      </w:r>
      <w:bookmarkStart w:id="46" w:name="_TOC_250062"/>
      <w:bookmarkStart w:id="47" w:name="_bookmark24"/>
      <w:bookmarkStart w:id="48" w:name="_bookmark23"/>
      <w:bookmarkStart w:id="49" w:name="_TOC_250063"/>
      <w:bookmarkEnd w:id="46"/>
      <w:bookmarkEnd w:id="47"/>
      <w:bookmarkEnd w:id="48"/>
      <w:bookmarkEnd w:id="49"/>
    </w:p>
    <w:p w:rsidR="00874ECF" w:rsidRDefault="00C24F88">
      <w:pPr>
        <w:pStyle w:val="2"/>
        <w:numPr>
          <w:ilvl w:val="0"/>
          <w:numId w:val="6"/>
        </w:numPr>
        <w:tabs>
          <w:tab w:val="left" w:pos="1156"/>
        </w:tabs>
        <w:ind w:hanging="451"/>
        <w:rPr>
          <w:color w:val="000000" w:themeColor="text1"/>
          <w:lang w:val="en-US"/>
        </w:rPr>
      </w:pPr>
      <w:bookmarkStart w:id="50" w:name="_Toc6870"/>
      <w:r>
        <w:rPr>
          <w:color w:val="000000" w:themeColor="text1"/>
          <w:lang w:val="en-US"/>
        </w:rPr>
        <w:t>学校的办学理念是什么？</w:t>
      </w:r>
      <w:bookmarkEnd w:id="50"/>
    </w:p>
    <w:p w:rsidR="00874ECF" w:rsidRDefault="00C24F88">
      <w:pPr>
        <w:pStyle w:val="a3"/>
        <w:spacing w:line="300" w:lineRule="auto"/>
        <w:ind w:left="0" w:firstLineChars="200" w:firstLine="600"/>
        <w:jc w:val="both"/>
        <w:rPr>
          <w:lang w:val="en-US"/>
        </w:rPr>
      </w:pPr>
      <w:r>
        <w:rPr>
          <w:lang w:val="en-US"/>
        </w:rPr>
        <w:t>坚持社会主义办学方向，全面贯彻党和国家教育方针，遵循高等职业教育规律、人才成长规律和产业发展规律，坚持高等教育的公益性，依法办学，规范管理。以立德树人为根本，以服务发展为宗旨，以就业为导向，主动适应区域经济社会发展和产业发展对人才的需要和高等职业教育教学改革的要求。坚持"以学习为中心"的教育理念，加大教学投入、完善办学条件、改革体制机制、加强队伍建设、优化专业结构、深化教育教学改革、培育和凝练办学特色，实现以提高人才培养质量为核</w:t>
      </w:r>
      <w:r>
        <w:rPr>
          <w:lang w:val="en-US"/>
        </w:rPr>
        <w:lastRenderedPageBreak/>
        <w:t>心的内涵发展、高质量发展。</w:t>
      </w:r>
    </w:p>
    <w:p w:rsidR="00874ECF" w:rsidRDefault="00C24F88">
      <w:pPr>
        <w:pStyle w:val="2"/>
        <w:numPr>
          <w:ilvl w:val="0"/>
          <w:numId w:val="6"/>
        </w:numPr>
        <w:tabs>
          <w:tab w:val="left" w:pos="1156"/>
        </w:tabs>
        <w:ind w:hanging="451"/>
        <w:rPr>
          <w:color w:val="000000" w:themeColor="text1"/>
        </w:rPr>
      </w:pPr>
      <w:bookmarkStart w:id="51" w:name="_bookmark25"/>
      <w:bookmarkStart w:id="52" w:name="_Toc19932"/>
      <w:bookmarkEnd w:id="51"/>
      <w:r>
        <w:rPr>
          <w:rFonts w:hint="eastAsia"/>
          <w:color w:val="000000" w:themeColor="text1"/>
        </w:rPr>
        <w:t>学校</w:t>
      </w:r>
      <w:r>
        <w:rPr>
          <w:color w:val="000000" w:themeColor="text1"/>
        </w:rPr>
        <w:t>占地面积多少？</w:t>
      </w:r>
      <w:bookmarkEnd w:id="52"/>
    </w:p>
    <w:p w:rsidR="00874ECF" w:rsidRDefault="00C24F88">
      <w:pPr>
        <w:pStyle w:val="a3"/>
        <w:spacing w:line="300" w:lineRule="auto"/>
        <w:ind w:left="0" w:firstLineChars="200" w:firstLine="600"/>
      </w:pPr>
      <w:r>
        <w:rPr>
          <w:rFonts w:eastAsia="仿宋_GB2312" w:cs="Arial" w:hint="eastAsia"/>
          <w:color w:val="333333"/>
        </w:rPr>
        <w:t>学校</w:t>
      </w:r>
      <w:r>
        <w:rPr>
          <w:rFonts w:ascii="仿宋_GB2312" w:eastAsia="仿宋_GB2312" w:hAnsi="仿宋_GB2312" w:cs="仿宋_GB2312" w:hint="eastAsia"/>
          <w:sz w:val="32"/>
          <w:szCs w:val="32"/>
        </w:rPr>
        <w:t>规划占地面积900亩，现</w:t>
      </w:r>
      <w:r>
        <w:rPr>
          <w:rFonts w:ascii="仿宋_GB2312" w:eastAsia="仿宋_GB2312" w:hAnsi="仿宋_GB2312" w:cs="仿宋_GB2312" w:hint="eastAsia"/>
          <w:sz w:val="32"/>
          <w:szCs w:val="32"/>
          <w:lang w:val="en-US"/>
        </w:rPr>
        <w:t>已建成校园面积</w:t>
      </w:r>
      <w:r>
        <w:rPr>
          <w:rFonts w:ascii="仿宋_GB2312" w:eastAsia="仿宋_GB2312" w:hAnsi="仿宋_GB2312" w:cs="仿宋_GB2312" w:hint="eastAsia"/>
          <w:sz w:val="32"/>
          <w:szCs w:val="32"/>
        </w:rPr>
        <w:t>3</w:t>
      </w:r>
      <w:r w:rsidR="00B558CC">
        <w:rPr>
          <w:rFonts w:ascii="仿宋_GB2312" w:eastAsia="仿宋_GB2312" w:hAnsi="仿宋_GB2312" w:cs="仿宋_GB2312"/>
          <w:sz w:val="32"/>
          <w:szCs w:val="32"/>
          <w:lang w:val="en-US"/>
        </w:rPr>
        <w:t>19.96</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lang w:val="en-US"/>
        </w:rPr>
        <w:t>校舍</w:t>
      </w:r>
      <w:r>
        <w:rPr>
          <w:rFonts w:ascii="仿宋_GB2312" w:eastAsia="仿宋_GB2312" w:hAnsi="仿宋_GB2312" w:cs="仿宋_GB2312" w:hint="eastAsia"/>
          <w:sz w:val="32"/>
          <w:szCs w:val="32"/>
        </w:rPr>
        <w:t>面积</w:t>
      </w:r>
      <w:r w:rsidR="00B558CC">
        <w:rPr>
          <w:rFonts w:ascii="仿宋_GB2312" w:eastAsia="仿宋_GB2312" w:hAnsi="仿宋_GB2312" w:cs="仿宋_GB2312"/>
          <w:sz w:val="32"/>
          <w:szCs w:val="32"/>
        </w:rPr>
        <w:t>21.62</w:t>
      </w:r>
      <w:r>
        <w:rPr>
          <w:rFonts w:ascii="仿宋_GB2312" w:eastAsia="仿宋_GB2312" w:hAnsi="仿宋_GB2312" w:cs="仿宋_GB2312" w:hint="eastAsia"/>
          <w:sz w:val="32"/>
          <w:szCs w:val="32"/>
        </w:rPr>
        <w:t>万平方米。</w:t>
      </w:r>
    </w:p>
    <w:p w:rsidR="00874ECF" w:rsidRDefault="00C24F88">
      <w:pPr>
        <w:pStyle w:val="2"/>
        <w:numPr>
          <w:ilvl w:val="0"/>
          <w:numId w:val="6"/>
        </w:numPr>
        <w:tabs>
          <w:tab w:val="left" w:pos="1156"/>
        </w:tabs>
        <w:spacing w:before="251"/>
        <w:ind w:hanging="451"/>
      </w:pPr>
      <w:bookmarkStart w:id="53" w:name="_bookmark26"/>
      <w:bookmarkStart w:id="54" w:name="_Toc908"/>
      <w:bookmarkEnd w:id="53"/>
      <w:r>
        <w:t>目前</w:t>
      </w:r>
      <w:r>
        <w:rPr>
          <w:rFonts w:hint="eastAsia"/>
        </w:rPr>
        <w:t>学校</w:t>
      </w:r>
      <w:r>
        <w:rPr>
          <w:rFonts w:hint="eastAsia"/>
          <w:lang w:val="en-US"/>
        </w:rPr>
        <w:t>共</w:t>
      </w:r>
      <w:r>
        <w:t>有多少</w:t>
      </w:r>
      <w:r>
        <w:rPr>
          <w:rFonts w:hint="eastAsia"/>
          <w:lang w:val="en-US"/>
        </w:rPr>
        <w:t>届</w:t>
      </w:r>
      <w:r>
        <w:t>毕业生？</w:t>
      </w:r>
      <w:bookmarkEnd w:id="54"/>
    </w:p>
    <w:p w:rsidR="00874ECF" w:rsidRDefault="00C24F88">
      <w:pPr>
        <w:pStyle w:val="a3"/>
        <w:ind w:left="672"/>
      </w:pPr>
      <w:r>
        <w:rPr>
          <w:rFonts w:hint="eastAsia"/>
        </w:rPr>
        <w:t xml:space="preserve">学校目前共有 </w:t>
      </w:r>
      <w:r>
        <w:rPr>
          <w:rFonts w:hint="eastAsia"/>
          <w:lang w:val="en-US"/>
        </w:rPr>
        <w:t>15</w:t>
      </w:r>
      <w:r>
        <w:rPr>
          <w:rFonts w:hint="eastAsia"/>
        </w:rPr>
        <w:t xml:space="preserve"> 届毕业生。</w:t>
      </w:r>
    </w:p>
    <w:p w:rsidR="00EC019A" w:rsidRPr="00EC019A" w:rsidRDefault="00B558CC" w:rsidP="00EC019A">
      <w:pPr>
        <w:pStyle w:val="2"/>
        <w:numPr>
          <w:ilvl w:val="0"/>
          <w:numId w:val="6"/>
        </w:numPr>
        <w:tabs>
          <w:tab w:val="left" w:pos="1156"/>
        </w:tabs>
        <w:spacing w:before="95"/>
        <w:ind w:left="672" w:firstLine="37"/>
      </w:pPr>
      <w:bookmarkStart w:id="55" w:name="_bookmark27"/>
      <w:bookmarkStart w:id="56" w:name="_Toc31652"/>
      <w:bookmarkEnd w:id="55"/>
      <w:r w:rsidRPr="00EC019A">
        <w:rPr>
          <w:rFonts w:hint="eastAsia"/>
        </w:rPr>
        <w:t>学校</w:t>
      </w:r>
      <w:r w:rsidR="00C24F88" w:rsidRPr="00EC019A">
        <w:rPr>
          <w:rFonts w:hint="eastAsia"/>
          <w:lang w:val="en-US"/>
        </w:rPr>
        <w:t>2022</w:t>
      </w:r>
      <w:r w:rsidR="00C24F88" w:rsidRPr="00EC019A">
        <w:t>年新生多少？报到率多少？</w:t>
      </w:r>
      <w:bookmarkEnd w:id="56"/>
    </w:p>
    <w:p w:rsidR="00874ECF" w:rsidRPr="00EC019A" w:rsidRDefault="006C2930" w:rsidP="00EC019A">
      <w:pPr>
        <w:pStyle w:val="2"/>
        <w:tabs>
          <w:tab w:val="left" w:pos="1156"/>
        </w:tabs>
        <w:spacing w:before="95"/>
        <w:ind w:left="672" w:firstLine="0"/>
        <w:rPr>
          <w:b w:val="0"/>
        </w:rPr>
      </w:pPr>
      <w:r w:rsidRPr="00EC019A">
        <w:rPr>
          <w:rFonts w:hint="eastAsia"/>
          <w:b w:val="0"/>
        </w:rPr>
        <w:t>截至</w:t>
      </w:r>
      <w:r w:rsidR="00B558CC" w:rsidRPr="00EC019A">
        <w:rPr>
          <w:b w:val="0"/>
        </w:rPr>
        <w:t>10</w:t>
      </w:r>
      <w:r w:rsidRPr="00EC019A">
        <w:rPr>
          <w:rFonts w:hint="eastAsia"/>
          <w:b w:val="0"/>
        </w:rPr>
        <w:t>月1</w:t>
      </w:r>
      <w:r w:rsidR="00B558CC" w:rsidRPr="00EC019A">
        <w:rPr>
          <w:b w:val="0"/>
        </w:rPr>
        <w:t>8</w:t>
      </w:r>
      <w:r w:rsidRPr="00EC019A">
        <w:rPr>
          <w:b w:val="0"/>
        </w:rPr>
        <w:t>日</w:t>
      </w:r>
      <w:r w:rsidRPr="00EC019A">
        <w:rPr>
          <w:rFonts w:hint="eastAsia"/>
          <w:b w:val="0"/>
        </w:rPr>
        <w:t>，</w:t>
      </w:r>
      <w:r w:rsidR="00B558CC" w:rsidRPr="00EC019A">
        <w:rPr>
          <w:rFonts w:hint="eastAsia"/>
          <w:b w:val="0"/>
        </w:rPr>
        <w:t>学校</w:t>
      </w:r>
      <w:r w:rsidR="00C24F88" w:rsidRPr="00EC019A">
        <w:rPr>
          <w:rFonts w:hint="eastAsia"/>
          <w:b w:val="0"/>
        </w:rPr>
        <w:t>202</w:t>
      </w:r>
      <w:r w:rsidR="00C24F88" w:rsidRPr="00EC019A">
        <w:rPr>
          <w:rFonts w:hint="eastAsia"/>
          <w:b w:val="0"/>
          <w:lang w:val="en-US"/>
        </w:rPr>
        <w:t>2</w:t>
      </w:r>
      <w:r w:rsidR="00C24F88" w:rsidRPr="00EC019A">
        <w:rPr>
          <w:rFonts w:hint="eastAsia"/>
          <w:b w:val="0"/>
        </w:rPr>
        <w:t>年新生</w:t>
      </w:r>
      <w:r w:rsidRPr="00EC019A">
        <w:rPr>
          <w:rFonts w:hint="eastAsia"/>
          <w:b w:val="0"/>
        </w:rPr>
        <w:t>报到</w:t>
      </w:r>
      <w:r w:rsidR="00B558CC" w:rsidRPr="00EC019A">
        <w:rPr>
          <w:b w:val="0"/>
        </w:rPr>
        <w:t>3230</w:t>
      </w:r>
      <w:r w:rsidRPr="00EC019A">
        <w:rPr>
          <w:b w:val="0"/>
        </w:rPr>
        <w:t>人</w:t>
      </w:r>
      <w:r w:rsidR="00C24F88" w:rsidRPr="00EC019A">
        <w:rPr>
          <w:rFonts w:hint="eastAsia"/>
          <w:b w:val="0"/>
        </w:rPr>
        <w:t>，报到率为</w:t>
      </w:r>
      <w:r w:rsidR="00C24F88" w:rsidRPr="00EC019A">
        <w:rPr>
          <w:rFonts w:hint="eastAsia"/>
          <w:b w:val="0"/>
          <w:lang w:val="en-US"/>
        </w:rPr>
        <w:t>7</w:t>
      </w:r>
      <w:r w:rsidR="00B558CC" w:rsidRPr="00EC019A">
        <w:rPr>
          <w:b w:val="0"/>
          <w:lang w:val="en-US"/>
        </w:rPr>
        <w:t>9</w:t>
      </w:r>
      <w:r w:rsidR="00C24F88" w:rsidRPr="00EC019A">
        <w:rPr>
          <w:rFonts w:hint="eastAsia"/>
          <w:b w:val="0"/>
        </w:rPr>
        <w:t>%。</w:t>
      </w:r>
    </w:p>
    <w:p w:rsidR="00874ECF" w:rsidRDefault="00874ECF">
      <w:pPr>
        <w:rPr>
          <w:color w:val="FF0000"/>
        </w:rPr>
      </w:pPr>
    </w:p>
    <w:p w:rsidR="00874ECF" w:rsidRDefault="00C24F88">
      <w:pPr>
        <w:pStyle w:val="2"/>
        <w:numPr>
          <w:ilvl w:val="0"/>
          <w:numId w:val="6"/>
        </w:numPr>
        <w:tabs>
          <w:tab w:val="left" w:pos="1156"/>
        </w:tabs>
        <w:spacing w:before="42"/>
        <w:ind w:hanging="451"/>
      </w:pPr>
      <w:bookmarkStart w:id="57" w:name="_bookmark28"/>
      <w:bookmarkStart w:id="58" w:name="_Toc30611"/>
      <w:bookmarkEnd w:id="57"/>
      <w:r>
        <w:rPr>
          <w:rFonts w:hint="eastAsia"/>
        </w:rPr>
        <w:t>全校</w:t>
      </w:r>
      <w:r>
        <w:t>现有</w:t>
      </w:r>
      <w:r w:rsidR="000373F3">
        <w:t>普通</w:t>
      </w:r>
      <w:r>
        <w:rPr>
          <w:rFonts w:hint="eastAsia"/>
          <w:lang w:val="en-US"/>
        </w:rPr>
        <w:t>全日制</w:t>
      </w:r>
      <w:r>
        <w:t>在校生多少人？</w:t>
      </w:r>
      <w:bookmarkEnd w:id="58"/>
    </w:p>
    <w:p w:rsidR="00874ECF" w:rsidRDefault="000373F3">
      <w:pPr>
        <w:pStyle w:val="a3"/>
        <w:rPr>
          <w:color w:val="000000" w:themeColor="text1"/>
        </w:rPr>
      </w:pPr>
      <w:r w:rsidRPr="000373F3">
        <w:rPr>
          <w:rFonts w:hint="eastAsia"/>
          <w:color w:val="000000" w:themeColor="text1"/>
        </w:rPr>
        <w:t>学校目前普通高职全日制在校生共</w:t>
      </w:r>
      <w:r w:rsidRPr="000373F3">
        <w:rPr>
          <w:color w:val="000000" w:themeColor="text1"/>
        </w:rPr>
        <w:t>6238 人（截止 2022 年 10月18日，2020级1887人</w:t>
      </w:r>
      <w:bookmarkStart w:id="59" w:name="_GoBack"/>
      <w:r w:rsidRPr="000373F3">
        <w:rPr>
          <w:color w:val="000000" w:themeColor="text1"/>
        </w:rPr>
        <w:t>，2021级1121人，2022级3230人）。另有高职扩招学生2413人（2020级1836人，2021级577</w:t>
      </w:r>
      <w:r>
        <w:rPr>
          <w:color w:val="000000" w:themeColor="text1"/>
        </w:rPr>
        <w:t>人）</w:t>
      </w:r>
      <w:r w:rsidR="00C24F88">
        <w:t>。</w:t>
      </w:r>
    </w:p>
    <w:p w:rsidR="00874ECF" w:rsidRDefault="00C24F88">
      <w:pPr>
        <w:pStyle w:val="2"/>
        <w:numPr>
          <w:ilvl w:val="0"/>
          <w:numId w:val="6"/>
        </w:numPr>
        <w:tabs>
          <w:tab w:val="left" w:pos="1008"/>
        </w:tabs>
        <w:spacing w:before="251"/>
        <w:ind w:left="1007" w:hanging="303"/>
      </w:pPr>
      <w:bookmarkStart w:id="60" w:name="_bookmark29"/>
      <w:bookmarkStart w:id="61" w:name="_Toc2065"/>
      <w:bookmarkEnd w:id="60"/>
      <w:bookmarkEnd w:id="59"/>
      <w:r>
        <w:t>目前校内专任教师多少人？</w:t>
      </w:r>
      <w:bookmarkEnd w:id="61"/>
    </w:p>
    <w:p w:rsidR="00874ECF" w:rsidRPr="00E5586C" w:rsidRDefault="00C24F88">
      <w:pPr>
        <w:pStyle w:val="a3"/>
      </w:pPr>
      <w:r>
        <w:rPr>
          <w:color w:val="000000" w:themeColor="text1"/>
        </w:rPr>
        <w:t>目前校内专任</w:t>
      </w:r>
      <w:r w:rsidRPr="00E5586C">
        <w:t xml:space="preserve">教师 </w:t>
      </w:r>
      <w:r w:rsidR="000373F3" w:rsidRPr="00E5586C">
        <w:rPr>
          <w:lang w:val="en-US"/>
        </w:rPr>
        <w:t>4</w:t>
      </w:r>
      <w:r w:rsidR="00E5586C" w:rsidRPr="00E5586C">
        <w:rPr>
          <w:lang w:val="en-US"/>
        </w:rPr>
        <w:t>5</w:t>
      </w:r>
      <w:r w:rsidR="000373F3" w:rsidRPr="00E5586C">
        <w:rPr>
          <w:lang w:val="en-US"/>
        </w:rPr>
        <w:t>0</w:t>
      </w:r>
      <w:r w:rsidRPr="00E5586C">
        <w:rPr>
          <w:rFonts w:hint="eastAsia"/>
          <w:lang w:val="en-US"/>
        </w:rPr>
        <w:t>多</w:t>
      </w:r>
      <w:r w:rsidRPr="00E5586C">
        <w:t>人。</w:t>
      </w:r>
    </w:p>
    <w:p w:rsidR="00874ECF" w:rsidRPr="00E5586C" w:rsidRDefault="00C24F88">
      <w:pPr>
        <w:pStyle w:val="2"/>
        <w:numPr>
          <w:ilvl w:val="0"/>
          <w:numId w:val="6"/>
        </w:numPr>
        <w:tabs>
          <w:tab w:val="left" w:pos="1156"/>
        </w:tabs>
        <w:spacing w:before="251"/>
        <w:ind w:hanging="453"/>
      </w:pPr>
      <w:bookmarkStart w:id="62" w:name="_bookmark30"/>
      <w:bookmarkStart w:id="63" w:name="_Toc30442"/>
      <w:bookmarkEnd w:id="62"/>
      <w:r w:rsidRPr="00E5586C">
        <w:t>目前校内专任教师中具有高级职称教师多少人？</w:t>
      </w:r>
      <w:bookmarkEnd w:id="63"/>
    </w:p>
    <w:p w:rsidR="00874ECF" w:rsidRPr="00E5586C" w:rsidRDefault="00C24F88">
      <w:pPr>
        <w:pStyle w:val="a3"/>
      </w:pPr>
      <w:r w:rsidRPr="00E5586C">
        <w:t>目前具有高级职称的校内专任教师</w:t>
      </w:r>
      <w:r w:rsidR="00E5586C" w:rsidRPr="00E5586C">
        <w:t>近</w:t>
      </w:r>
      <w:r w:rsidRPr="00E5586C">
        <w:t xml:space="preserve"> </w:t>
      </w:r>
      <w:r w:rsidR="000373F3" w:rsidRPr="00E5586C">
        <w:rPr>
          <w:lang w:val="en-US"/>
        </w:rPr>
        <w:t>8</w:t>
      </w:r>
      <w:r w:rsidRPr="00E5586C">
        <w:rPr>
          <w:rFonts w:hint="eastAsia"/>
          <w:lang w:val="en-US"/>
        </w:rPr>
        <w:t>0</w:t>
      </w:r>
      <w:r w:rsidRPr="00E5586C">
        <w:t>人。</w:t>
      </w:r>
    </w:p>
    <w:p w:rsidR="00874ECF" w:rsidRDefault="00C24F88">
      <w:pPr>
        <w:pStyle w:val="2"/>
        <w:numPr>
          <w:ilvl w:val="0"/>
          <w:numId w:val="6"/>
        </w:numPr>
        <w:tabs>
          <w:tab w:val="left" w:pos="1307"/>
        </w:tabs>
        <w:ind w:left="1306" w:hanging="602"/>
      </w:pPr>
      <w:bookmarkStart w:id="64" w:name="_bookmark31"/>
      <w:bookmarkStart w:id="65" w:name="_Toc467"/>
      <w:bookmarkEnd w:id="64"/>
      <w:r>
        <w:t>生师比</w:t>
      </w:r>
      <w:r>
        <w:rPr>
          <w:rFonts w:hint="eastAsia"/>
          <w:lang w:val="en-US"/>
        </w:rPr>
        <w:t>评估标准是</w:t>
      </w:r>
      <w:r>
        <w:t>多少？</w:t>
      </w:r>
      <w:bookmarkEnd w:id="65"/>
    </w:p>
    <w:p w:rsidR="00874ECF" w:rsidRDefault="00C24F88">
      <w:pPr>
        <w:pStyle w:val="a3"/>
        <w:spacing w:before="95" w:line="300" w:lineRule="auto"/>
        <w:ind w:left="103" w:right="403" w:firstLine="600"/>
        <w:jc w:val="both"/>
        <w:rPr>
          <w:color w:val="000000" w:themeColor="text1"/>
        </w:rPr>
      </w:pPr>
      <w:r>
        <w:rPr>
          <w:rFonts w:hint="eastAsia"/>
          <w:color w:val="000000" w:themeColor="text1"/>
          <w:spacing w:val="8"/>
        </w:rPr>
        <w:t>生师比评估达标要求为 18:1，</w:t>
      </w:r>
      <w:r>
        <w:rPr>
          <w:rFonts w:hint="eastAsia"/>
          <w:color w:val="000000" w:themeColor="text1"/>
          <w:spacing w:val="8"/>
          <w:lang w:val="en-US"/>
        </w:rPr>
        <w:t>财经类院校</w:t>
      </w:r>
      <w:r>
        <w:rPr>
          <w:rFonts w:hint="eastAsia"/>
          <w:color w:val="000000" w:themeColor="text1"/>
          <w:spacing w:val="8"/>
        </w:rPr>
        <w:t>限制招生2</w:t>
      </w:r>
      <w:r>
        <w:rPr>
          <w:rFonts w:hint="eastAsia"/>
          <w:color w:val="000000" w:themeColor="text1"/>
          <w:spacing w:val="8"/>
          <w:lang w:val="en-US"/>
        </w:rPr>
        <w:t>3</w:t>
      </w:r>
      <w:r>
        <w:rPr>
          <w:rFonts w:hint="eastAsia"/>
          <w:color w:val="000000" w:themeColor="text1"/>
          <w:spacing w:val="8"/>
        </w:rPr>
        <w:t>：1</w:t>
      </w:r>
    </w:p>
    <w:p w:rsidR="00874ECF" w:rsidRDefault="00C24F88">
      <w:pPr>
        <w:pStyle w:val="2"/>
        <w:numPr>
          <w:ilvl w:val="0"/>
          <w:numId w:val="6"/>
        </w:numPr>
        <w:tabs>
          <w:tab w:val="left" w:pos="1307"/>
        </w:tabs>
        <w:spacing w:before="155"/>
        <w:ind w:left="1306" w:hanging="602"/>
      </w:pPr>
      <w:bookmarkStart w:id="66" w:name="_bookmark32"/>
      <w:bookmarkStart w:id="67" w:name="_Toc29031"/>
      <w:bookmarkEnd w:id="66"/>
      <w:r>
        <w:rPr>
          <w:rFonts w:hint="eastAsia"/>
        </w:rPr>
        <w:t>学校</w:t>
      </w:r>
      <w:r>
        <w:t>共设多少个教学单位？</w:t>
      </w:r>
      <w:bookmarkEnd w:id="67"/>
    </w:p>
    <w:p w:rsidR="00874ECF" w:rsidRDefault="00B558CC">
      <w:pPr>
        <w:pStyle w:val="a3"/>
        <w:spacing w:line="300" w:lineRule="auto"/>
        <w:ind w:left="103" w:right="400" w:firstLine="600"/>
        <w:jc w:val="both"/>
      </w:pPr>
      <w:r>
        <w:rPr>
          <w:rFonts w:hint="eastAsia"/>
          <w:spacing w:val="-12"/>
        </w:rPr>
        <w:t>学校</w:t>
      </w:r>
      <w:r w:rsidR="00C24F88">
        <w:rPr>
          <w:spacing w:val="-12"/>
        </w:rPr>
        <w:t>共设</w:t>
      </w:r>
      <w:r w:rsidR="00C24F88">
        <w:rPr>
          <w:rFonts w:ascii="Arial" w:hAnsi="Arial" w:cs="Arial"/>
          <w:color w:val="333333"/>
        </w:rPr>
        <w:t>8</w:t>
      </w:r>
      <w:r w:rsidR="00C24F88">
        <w:rPr>
          <w:rFonts w:ascii="Arial" w:hAnsi="Arial" w:cs="Arial"/>
          <w:color w:val="333333"/>
        </w:rPr>
        <w:t>个二级教学单位：数智经济贸易</w:t>
      </w:r>
      <w:r w:rsidR="00C24F88">
        <w:rPr>
          <w:rFonts w:ascii="Arial" w:hAnsi="Arial" w:cs="Arial" w:hint="eastAsia"/>
          <w:color w:val="333333"/>
          <w:lang w:val="en-US"/>
        </w:rPr>
        <w:t>学院</w:t>
      </w:r>
      <w:r w:rsidR="00C24F88">
        <w:rPr>
          <w:rFonts w:ascii="Arial" w:hAnsi="Arial" w:cs="Arial"/>
          <w:color w:val="333333"/>
        </w:rPr>
        <w:t>、新商务管理</w:t>
      </w:r>
      <w:r w:rsidR="00C24F88">
        <w:rPr>
          <w:rFonts w:ascii="Arial" w:hAnsi="Arial" w:cs="Arial" w:hint="eastAsia"/>
          <w:color w:val="333333"/>
          <w:lang w:val="en-US"/>
        </w:rPr>
        <w:t>学院</w:t>
      </w:r>
      <w:r w:rsidR="00C24F88">
        <w:rPr>
          <w:rFonts w:ascii="Arial" w:hAnsi="Arial" w:cs="Arial"/>
          <w:color w:val="333333"/>
        </w:rPr>
        <w:t>、新商务外语</w:t>
      </w:r>
      <w:r w:rsidR="00C24F88">
        <w:rPr>
          <w:rFonts w:ascii="Arial" w:hAnsi="Arial" w:cs="Arial" w:hint="eastAsia"/>
          <w:color w:val="333333"/>
          <w:lang w:val="en-US"/>
        </w:rPr>
        <w:t>学院</w:t>
      </w:r>
      <w:r w:rsidR="00C24F88">
        <w:rPr>
          <w:rFonts w:ascii="Arial" w:hAnsi="Arial" w:cs="Arial"/>
          <w:color w:val="333333"/>
        </w:rPr>
        <w:t>、健康</w:t>
      </w:r>
      <w:r w:rsidR="00C24F88">
        <w:rPr>
          <w:rFonts w:ascii="Arial" w:hAnsi="Arial" w:cs="Arial" w:hint="eastAsia"/>
          <w:color w:val="333333"/>
          <w:lang w:val="en-US"/>
        </w:rPr>
        <w:t>学院</w:t>
      </w:r>
      <w:r w:rsidR="00C24F88">
        <w:rPr>
          <w:rFonts w:ascii="Arial" w:hAnsi="Arial" w:cs="Arial"/>
          <w:color w:val="333333"/>
        </w:rPr>
        <w:t>、云智信息技术</w:t>
      </w:r>
      <w:r w:rsidR="00C24F88">
        <w:rPr>
          <w:rFonts w:ascii="Arial" w:hAnsi="Arial" w:cs="Arial" w:hint="eastAsia"/>
          <w:color w:val="333333"/>
          <w:lang w:val="en-US"/>
        </w:rPr>
        <w:t>学院</w:t>
      </w:r>
      <w:r w:rsidR="00C24F88">
        <w:rPr>
          <w:rFonts w:ascii="Arial" w:hAnsi="Arial" w:cs="Arial"/>
          <w:color w:val="333333"/>
        </w:rPr>
        <w:t>、云智设计传媒</w:t>
      </w:r>
      <w:r w:rsidR="00C24F88">
        <w:rPr>
          <w:rFonts w:ascii="Arial" w:hAnsi="Arial" w:cs="Arial" w:hint="eastAsia"/>
          <w:color w:val="333333"/>
          <w:lang w:val="en-US"/>
        </w:rPr>
        <w:t>学院</w:t>
      </w:r>
      <w:r w:rsidR="00C24F88">
        <w:rPr>
          <w:rFonts w:ascii="Arial" w:hAnsi="Arial" w:cs="Arial"/>
          <w:color w:val="333333"/>
        </w:rPr>
        <w:t>、马克思主义</w:t>
      </w:r>
      <w:r w:rsidR="00C24F88">
        <w:rPr>
          <w:rFonts w:ascii="Arial" w:hAnsi="Arial" w:cs="Arial" w:hint="eastAsia"/>
          <w:color w:val="333333"/>
          <w:lang w:val="en-US"/>
        </w:rPr>
        <w:t>学院</w:t>
      </w:r>
      <w:r w:rsidR="00C24F88">
        <w:rPr>
          <w:rFonts w:ascii="Arial" w:hAnsi="Arial" w:cs="Arial"/>
          <w:color w:val="333333"/>
        </w:rPr>
        <w:t>、博雅教育</w:t>
      </w:r>
      <w:r w:rsidR="00C24F88">
        <w:rPr>
          <w:rFonts w:ascii="Arial" w:hAnsi="Arial" w:cs="Arial" w:hint="eastAsia"/>
          <w:color w:val="333333"/>
          <w:lang w:val="en-US"/>
        </w:rPr>
        <w:t>学院</w:t>
      </w:r>
      <w:r w:rsidR="00C24F88">
        <w:rPr>
          <w:rFonts w:ascii="Arial" w:hAnsi="Arial" w:cs="Arial"/>
          <w:color w:val="333333"/>
        </w:rPr>
        <w:t>。</w:t>
      </w:r>
      <w:r w:rsidR="00C24F88">
        <w:rPr>
          <w:spacing w:val="-12"/>
        </w:rPr>
        <w:t xml:space="preserve"> </w:t>
      </w:r>
    </w:p>
    <w:p w:rsidR="00874ECF" w:rsidRDefault="00C24F88">
      <w:pPr>
        <w:pStyle w:val="2"/>
        <w:numPr>
          <w:ilvl w:val="0"/>
          <w:numId w:val="6"/>
        </w:numPr>
        <w:tabs>
          <w:tab w:val="left" w:pos="1307"/>
        </w:tabs>
        <w:spacing w:before="154"/>
        <w:ind w:left="1306" w:hanging="602"/>
        <w:rPr>
          <w:color w:val="000000" w:themeColor="text1"/>
        </w:rPr>
      </w:pPr>
      <w:bookmarkStart w:id="68" w:name="_bookmark33"/>
      <w:bookmarkStart w:id="69" w:name="_Toc28081"/>
      <w:bookmarkEnd w:id="68"/>
      <w:r>
        <w:rPr>
          <w:rFonts w:hint="eastAsia"/>
          <w:color w:val="000000" w:themeColor="text1"/>
        </w:rPr>
        <w:t>学校</w:t>
      </w:r>
      <w:r>
        <w:rPr>
          <w:color w:val="000000" w:themeColor="text1"/>
        </w:rPr>
        <w:t>目前有多少个专业？</w:t>
      </w:r>
      <w:bookmarkEnd w:id="69"/>
    </w:p>
    <w:p w:rsidR="00874ECF" w:rsidRDefault="00C24F88">
      <w:pPr>
        <w:pStyle w:val="a3"/>
        <w:spacing w:line="300" w:lineRule="auto"/>
        <w:ind w:left="103" w:right="400" w:firstLine="600"/>
        <w:jc w:val="both"/>
      </w:pPr>
      <w:r>
        <w:rPr>
          <w:rFonts w:ascii="仿宋_GB2312" w:eastAsia="仿宋_GB2312" w:hAnsi="仿宋_GB2312" w:cs="仿宋_GB2312" w:hint="eastAsia"/>
          <w:sz w:val="32"/>
          <w:szCs w:val="32"/>
        </w:rPr>
        <w:t>学校现有专业</w:t>
      </w:r>
      <w:r w:rsidR="000373F3">
        <w:rPr>
          <w:rFonts w:ascii="仿宋_GB2312" w:eastAsia="仿宋_GB2312" w:hAnsi="仿宋_GB2312" w:cs="仿宋_GB2312"/>
          <w:sz w:val="32"/>
          <w:szCs w:val="32"/>
          <w:lang w:val="en-US"/>
        </w:rPr>
        <w:t>42</w:t>
      </w:r>
      <w:r>
        <w:rPr>
          <w:rFonts w:ascii="仿宋_GB2312" w:eastAsia="仿宋_GB2312" w:hAnsi="仿宋_GB2312" w:cs="仿宋_GB2312" w:hint="eastAsia"/>
          <w:sz w:val="32"/>
          <w:szCs w:val="32"/>
        </w:rPr>
        <w:t>个。</w:t>
      </w:r>
    </w:p>
    <w:p w:rsidR="00874ECF" w:rsidRDefault="00C24F88">
      <w:pPr>
        <w:pStyle w:val="2"/>
        <w:numPr>
          <w:ilvl w:val="0"/>
          <w:numId w:val="6"/>
        </w:numPr>
        <w:tabs>
          <w:tab w:val="left" w:pos="1307"/>
        </w:tabs>
        <w:spacing w:before="154"/>
        <w:ind w:left="1306" w:hanging="602"/>
        <w:rPr>
          <w:color w:val="000000" w:themeColor="text1"/>
        </w:rPr>
      </w:pPr>
      <w:bookmarkStart w:id="70" w:name="_bookmark34"/>
      <w:bookmarkStart w:id="71" w:name="_Toc25585"/>
      <w:bookmarkEnd w:id="70"/>
      <w:r>
        <w:rPr>
          <w:rFonts w:hint="eastAsia"/>
          <w:color w:val="000000" w:themeColor="text1"/>
        </w:rPr>
        <w:t>学校</w:t>
      </w:r>
      <w:r>
        <w:rPr>
          <w:color w:val="000000" w:themeColor="text1"/>
        </w:rPr>
        <w:t>馆藏图书是多少册？生均多少？</w:t>
      </w:r>
      <w:bookmarkEnd w:id="71"/>
    </w:p>
    <w:p w:rsidR="00874ECF" w:rsidRDefault="00C24F88">
      <w:pPr>
        <w:pStyle w:val="a3"/>
        <w:spacing w:line="300" w:lineRule="auto"/>
        <w:ind w:left="103" w:right="402" w:firstLine="600"/>
        <w:jc w:val="both"/>
        <w:rPr>
          <w:color w:val="000000" w:themeColor="text1"/>
        </w:rPr>
      </w:pPr>
      <w:r>
        <w:rPr>
          <w:rFonts w:ascii="Helvetica" w:hAnsi="Helvetica"/>
          <w:color w:val="333333"/>
        </w:rPr>
        <w:t> </w:t>
      </w:r>
      <w:r>
        <w:rPr>
          <w:rFonts w:ascii="Helvetica" w:hAnsi="Helvetica"/>
          <w:color w:val="333333"/>
        </w:rPr>
        <w:t>图书馆现已建立以文科为主，兼顾理科发展的共计</w:t>
      </w:r>
      <w:r>
        <w:rPr>
          <w:rFonts w:ascii="Helvetica" w:hAnsi="Helvetica"/>
          <w:color w:val="333333"/>
        </w:rPr>
        <w:t>22</w:t>
      </w:r>
      <w:r>
        <w:rPr>
          <w:rFonts w:ascii="Helvetica" w:hAnsi="Helvetica"/>
          <w:color w:val="333333"/>
        </w:rPr>
        <w:t>大类图书。</w:t>
      </w:r>
      <w:r>
        <w:rPr>
          <w:rFonts w:ascii="Helvetica" w:hAnsi="Helvetica" w:hint="eastAsia"/>
          <w:color w:val="333333"/>
          <w:lang w:val="en-US"/>
        </w:rPr>
        <w:lastRenderedPageBreak/>
        <w:t>目前</w:t>
      </w:r>
      <w:r>
        <w:rPr>
          <w:rFonts w:ascii="Helvetica" w:hAnsi="Helvetica"/>
          <w:color w:val="333333"/>
        </w:rPr>
        <w:t>，</w:t>
      </w:r>
      <w:r>
        <w:rPr>
          <w:rFonts w:ascii="Helvetica" w:hAnsi="Helvetica" w:hint="eastAsia"/>
          <w:color w:val="333333"/>
          <w:lang w:val="en-US"/>
        </w:rPr>
        <w:t>学校</w:t>
      </w:r>
      <w:r>
        <w:rPr>
          <w:rFonts w:ascii="Helvetica" w:hAnsi="Helvetica"/>
          <w:color w:val="333333"/>
        </w:rPr>
        <w:t>馆藏</w:t>
      </w:r>
      <w:r>
        <w:rPr>
          <w:rFonts w:ascii="Helvetica" w:hAnsi="Helvetica" w:hint="eastAsia"/>
          <w:color w:val="333333"/>
          <w:lang w:val="en-US"/>
        </w:rPr>
        <w:t>纸质</w:t>
      </w:r>
      <w:r>
        <w:rPr>
          <w:rFonts w:ascii="Helvetica" w:hAnsi="Helvetica"/>
          <w:color w:val="333333"/>
        </w:rPr>
        <w:t>图书总量约</w:t>
      </w:r>
      <w:r>
        <w:rPr>
          <w:rFonts w:ascii="Helvetica" w:hAnsi="Helvetica" w:hint="eastAsia"/>
          <w:color w:val="333333"/>
          <w:lang w:val="en-US"/>
        </w:rPr>
        <w:t>61.</w:t>
      </w:r>
      <w:r w:rsidR="000373F3">
        <w:rPr>
          <w:rFonts w:ascii="Helvetica" w:hAnsi="Helvetica"/>
          <w:color w:val="333333"/>
          <w:lang w:val="en-US"/>
        </w:rPr>
        <w:t>97</w:t>
      </w:r>
      <w:r>
        <w:rPr>
          <w:rFonts w:ascii="Helvetica" w:hAnsi="Helvetica"/>
          <w:color w:val="333333"/>
        </w:rPr>
        <w:t>万册，</w:t>
      </w:r>
      <w:r>
        <w:rPr>
          <w:rFonts w:ascii="Helvetica" w:hAnsi="Helvetica" w:hint="eastAsia"/>
          <w:color w:val="333333"/>
          <w:lang w:val="en-US"/>
        </w:rPr>
        <w:t>另有</w:t>
      </w:r>
      <w:r>
        <w:rPr>
          <w:rFonts w:ascii="Helvetica" w:hAnsi="Helvetica"/>
          <w:color w:val="333333"/>
        </w:rPr>
        <w:t>电子图书</w:t>
      </w:r>
      <w:r>
        <w:rPr>
          <w:rFonts w:ascii="Helvetica" w:hAnsi="Helvetica"/>
          <w:color w:val="333333"/>
        </w:rPr>
        <w:t>14</w:t>
      </w:r>
      <w:r>
        <w:rPr>
          <w:rFonts w:ascii="Helvetica" w:hAnsi="Helvetica"/>
          <w:color w:val="333333"/>
        </w:rPr>
        <w:t>万</w:t>
      </w:r>
      <w:r>
        <w:rPr>
          <w:rFonts w:ascii="Helvetica" w:hAnsi="Helvetica" w:hint="eastAsia"/>
          <w:color w:val="333333"/>
          <w:lang w:val="en-US"/>
        </w:rPr>
        <w:t>种</w:t>
      </w:r>
      <w:r>
        <w:rPr>
          <w:rFonts w:ascii="Helvetica" w:hAnsi="Helvetica" w:hint="eastAsia"/>
          <w:color w:val="333333"/>
        </w:rPr>
        <w:t>，</w:t>
      </w:r>
      <w:r>
        <w:rPr>
          <w:rFonts w:ascii="Helvetica" w:hAnsi="Helvetica" w:hint="eastAsia"/>
          <w:color w:val="333333"/>
          <w:lang w:val="en-US"/>
        </w:rPr>
        <w:t>电子图书内容</w:t>
      </w:r>
      <w:r>
        <w:rPr>
          <w:rFonts w:ascii="Helvetica" w:hAnsi="Helvetica" w:hint="eastAsia"/>
          <w:color w:val="333333"/>
          <w:lang w:val="en-US"/>
        </w:rPr>
        <w:t>1960G</w:t>
      </w:r>
      <w:r>
        <w:rPr>
          <w:rFonts w:ascii="Helvetica" w:hAnsi="Helvetica"/>
          <w:color w:val="333333"/>
        </w:rPr>
        <w:t>。</w:t>
      </w:r>
      <w:r>
        <w:rPr>
          <w:rFonts w:ascii="Helvetica" w:hAnsi="Helvetica" w:hint="eastAsia"/>
          <w:color w:val="333333"/>
          <w:lang w:val="en-US"/>
        </w:rPr>
        <w:t>纸质图书</w:t>
      </w:r>
      <w:r>
        <w:rPr>
          <w:rFonts w:ascii="Helvetica" w:hAnsi="Helvetica"/>
          <w:color w:val="333333"/>
        </w:rPr>
        <w:t>生均达</w:t>
      </w:r>
      <w:r w:rsidR="000373F3">
        <w:rPr>
          <w:rFonts w:ascii="Helvetica" w:hAnsi="Helvetica"/>
          <w:color w:val="333333"/>
          <w:lang w:val="en-US"/>
        </w:rPr>
        <w:t>60.34</w:t>
      </w:r>
      <w:r>
        <w:rPr>
          <w:rFonts w:ascii="Helvetica" w:hAnsi="Helvetica"/>
          <w:color w:val="333333"/>
        </w:rPr>
        <w:t>册</w:t>
      </w:r>
      <w:r>
        <w:rPr>
          <w:rFonts w:ascii="Helvetica" w:hAnsi="Helvetica" w:hint="eastAsia"/>
          <w:color w:val="333333"/>
        </w:rPr>
        <w:t>。</w:t>
      </w:r>
      <w:bookmarkStart w:id="72" w:name="_bookmark35"/>
      <w:bookmarkStart w:id="73" w:name="_TOC_250051"/>
      <w:bookmarkEnd w:id="72"/>
      <w:bookmarkEnd w:id="73"/>
    </w:p>
    <w:p w:rsidR="00874ECF" w:rsidRDefault="00C24F88">
      <w:pPr>
        <w:pStyle w:val="2"/>
        <w:numPr>
          <w:ilvl w:val="0"/>
          <w:numId w:val="6"/>
        </w:numPr>
        <w:tabs>
          <w:tab w:val="left" w:pos="1307"/>
        </w:tabs>
        <w:ind w:left="1306" w:hanging="602"/>
      </w:pPr>
      <w:bookmarkStart w:id="74" w:name="_bookmark36"/>
      <w:bookmarkStart w:id="75" w:name="_Toc6977"/>
      <w:bookmarkEnd w:id="74"/>
      <w:r>
        <w:rPr>
          <w:rFonts w:hint="eastAsia"/>
        </w:rPr>
        <w:t>学校</w:t>
      </w:r>
      <w:r>
        <w:t>共设多少个职能部门？</w:t>
      </w:r>
      <w:bookmarkEnd w:id="75"/>
    </w:p>
    <w:p w:rsidR="00874ECF" w:rsidRDefault="00C24F88">
      <w:pPr>
        <w:rPr>
          <w:sz w:val="30"/>
          <w:szCs w:val="30"/>
          <w:lang w:val="en-US"/>
        </w:rPr>
      </w:pPr>
      <w:r>
        <w:rPr>
          <w:rFonts w:hint="eastAsia"/>
          <w:color w:val="FF0000"/>
          <w:lang w:val="en-US"/>
        </w:rPr>
        <w:t xml:space="preserve">       </w:t>
      </w:r>
      <w:r w:rsidR="00B558CC">
        <w:rPr>
          <w:rFonts w:hint="eastAsia"/>
          <w:color w:val="333333"/>
          <w:sz w:val="30"/>
          <w:szCs w:val="30"/>
        </w:rPr>
        <w:t>学校</w:t>
      </w:r>
      <w:r>
        <w:rPr>
          <w:rFonts w:hint="eastAsia"/>
          <w:color w:val="333333"/>
          <w:sz w:val="30"/>
          <w:szCs w:val="30"/>
        </w:rPr>
        <w:t>二级机构设置：教学机构</w:t>
      </w:r>
      <w:r>
        <w:rPr>
          <w:rFonts w:hint="eastAsia"/>
          <w:color w:val="333333"/>
          <w:sz w:val="30"/>
          <w:szCs w:val="30"/>
          <w:lang w:val="en-US"/>
        </w:rPr>
        <w:t>8</w:t>
      </w:r>
      <w:r>
        <w:rPr>
          <w:rFonts w:hint="eastAsia"/>
          <w:color w:val="333333"/>
          <w:sz w:val="30"/>
          <w:szCs w:val="30"/>
        </w:rPr>
        <w:t>个、行政教辅机构8个，后勤服务机构</w:t>
      </w:r>
      <w:r>
        <w:rPr>
          <w:rFonts w:hint="eastAsia"/>
          <w:color w:val="333333"/>
          <w:sz w:val="30"/>
          <w:szCs w:val="30"/>
          <w:lang w:val="en-US"/>
        </w:rPr>
        <w:t>4</w:t>
      </w:r>
      <w:r>
        <w:rPr>
          <w:rFonts w:hint="eastAsia"/>
          <w:color w:val="333333"/>
          <w:sz w:val="30"/>
          <w:szCs w:val="30"/>
        </w:rPr>
        <w:t>个。</w:t>
      </w:r>
    </w:p>
    <w:p w:rsidR="00874ECF" w:rsidRDefault="00C24F88">
      <w:pPr>
        <w:pStyle w:val="2"/>
        <w:numPr>
          <w:ilvl w:val="0"/>
          <w:numId w:val="6"/>
        </w:numPr>
        <w:tabs>
          <w:tab w:val="left" w:pos="1307"/>
        </w:tabs>
        <w:spacing w:before="153"/>
        <w:ind w:left="1306" w:hanging="602"/>
      </w:pPr>
      <w:bookmarkStart w:id="76" w:name="_bookmark37"/>
      <w:bookmarkStart w:id="77" w:name="_Toc21715"/>
      <w:bookmarkEnd w:id="76"/>
      <w:r>
        <w:t>教师要了解的本教学单位情况有哪些？</w:t>
      </w:r>
      <w:bookmarkEnd w:id="77"/>
    </w:p>
    <w:p w:rsidR="00874ECF" w:rsidRDefault="00C24F88">
      <w:pPr>
        <w:pStyle w:val="a3"/>
        <w:spacing w:line="300" w:lineRule="auto"/>
        <w:ind w:left="103" w:right="397" w:firstLine="600"/>
        <w:jc w:val="both"/>
      </w:pPr>
      <w:r>
        <w:t>教师要熟悉本教学单位的名称、</w:t>
      </w:r>
      <w:r>
        <w:rPr>
          <w:rFonts w:hint="eastAsia"/>
          <w:lang w:val="en-US"/>
        </w:rPr>
        <w:t>负责人</w:t>
      </w:r>
      <w:r>
        <w:t>、主要教师，熟悉本单位专业设置和建设、专业培养目标、本专业所开设主干课程，熟悉办学思路、办学特色与优势、学风情况，熟悉专业实践教学情况。</w:t>
      </w:r>
    </w:p>
    <w:p w:rsidR="00874ECF" w:rsidRDefault="00874ECF">
      <w:pPr>
        <w:pStyle w:val="a3"/>
        <w:spacing w:line="300" w:lineRule="auto"/>
        <w:ind w:left="103" w:right="397" w:firstLine="600"/>
        <w:jc w:val="both"/>
      </w:pPr>
    </w:p>
    <w:p w:rsidR="00874ECF" w:rsidRDefault="00C24F88">
      <w:pPr>
        <w:spacing w:before="174"/>
        <w:ind w:right="301"/>
        <w:jc w:val="center"/>
        <w:outlineLvl w:val="0"/>
        <w:rPr>
          <w:rFonts w:ascii="微软雅黑" w:eastAsia="微软雅黑"/>
          <w:sz w:val="36"/>
        </w:rPr>
      </w:pPr>
      <w:bookmarkStart w:id="78" w:name="_bookmark38"/>
      <w:bookmarkStart w:id="79" w:name="_Toc16522"/>
      <w:bookmarkEnd w:id="78"/>
      <w:r>
        <w:rPr>
          <w:rFonts w:ascii="微软雅黑" w:eastAsia="微软雅黑" w:hint="eastAsia"/>
          <w:sz w:val="36"/>
        </w:rPr>
        <w:t>第三部分 人才培养与评估</w:t>
      </w:r>
      <w:bookmarkEnd w:id="79"/>
    </w:p>
    <w:p w:rsidR="00874ECF" w:rsidRDefault="00C24F88">
      <w:pPr>
        <w:pStyle w:val="2"/>
        <w:numPr>
          <w:ilvl w:val="0"/>
          <w:numId w:val="7"/>
        </w:numPr>
        <w:tabs>
          <w:tab w:val="left" w:pos="1197"/>
        </w:tabs>
        <w:spacing w:before="347"/>
      </w:pPr>
      <w:bookmarkStart w:id="80" w:name="_bookmark39"/>
      <w:bookmarkStart w:id="81" w:name="_Toc20304"/>
      <w:bookmarkEnd w:id="80"/>
      <w:r>
        <w:t>关于专业建设</w:t>
      </w:r>
      <w:bookmarkEnd w:id="81"/>
    </w:p>
    <w:p w:rsidR="00874ECF" w:rsidRDefault="00C24F88">
      <w:pPr>
        <w:pStyle w:val="2"/>
        <w:numPr>
          <w:ilvl w:val="0"/>
          <w:numId w:val="8"/>
        </w:numPr>
        <w:tabs>
          <w:tab w:val="left" w:pos="1458"/>
        </w:tabs>
        <w:spacing w:before="251"/>
      </w:pPr>
      <w:bookmarkStart w:id="82" w:name="_bookmark40"/>
      <w:bookmarkStart w:id="83" w:name="_Toc7091"/>
      <w:bookmarkEnd w:id="82"/>
      <w:r>
        <w:t>高职院校的专业设置、调整和招生规模的主要依据？</w:t>
      </w:r>
      <w:bookmarkEnd w:id="83"/>
    </w:p>
    <w:p w:rsidR="00874ECF" w:rsidRDefault="00C24F88">
      <w:pPr>
        <w:pStyle w:val="a3"/>
        <w:spacing w:before="42"/>
        <w:ind w:left="0" w:firstLine="720"/>
      </w:pPr>
      <w:r>
        <w:t>①根据国家、地区产业结构调整、技术创新的变化以及经济建设的需要。</w:t>
      </w:r>
    </w:p>
    <w:p w:rsidR="00874ECF" w:rsidRDefault="00C24F88">
      <w:pPr>
        <w:pStyle w:val="a3"/>
        <w:spacing w:before="42"/>
        <w:ind w:left="0" w:firstLine="720"/>
      </w:pPr>
      <w:r>
        <w:t>②根据学校的服务目标、方向定位。要有所为有所不为。</w:t>
      </w:r>
    </w:p>
    <w:p w:rsidR="00874ECF" w:rsidRDefault="00C24F88">
      <w:pPr>
        <w:pStyle w:val="a3"/>
        <w:spacing w:before="42"/>
        <w:ind w:left="0" w:firstLine="720"/>
      </w:pPr>
      <w:r>
        <w:t>③根据市场的需求，结合学校现有的办学条件和能力。至少要经过努力能够达到专业和规模的基本要求。</w:t>
      </w:r>
    </w:p>
    <w:p w:rsidR="00874ECF" w:rsidRDefault="00C24F88">
      <w:pPr>
        <w:pStyle w:val="a3"/>
        <w:spacing w:before="42"/>
        <w:ind w:left="0" w:firstLine="720"/>
      </w:pPr>
      <w:r>
        <w:t>④新的职业需求预测。专业设置要主动去适应社会需求甚至要引导和创造新的岗位需求。</w:t>
      </w:r>
    </w:p>
    <w:p w:rsidR="00874ECF" w:rsidRDefault="00C24F88">
      <w:pPr>
        <w:pStyle w:val="a3"/>
        <w:spacing w:before="42"/>
        <w:ind w:left="0" w:firstLine="720"/>
      </w:pPr>
      <w:r>
        <w:t>主要是根据社会需求，结合学校实际条件设置、调整专业和确定招生规模。</w:t>
      </w:r>
    </w:p>
    <w:p w:rsidR="00874ECF" w:rsidRDefault="00C24F88">
      <w:pPr>
        <w:pStyle w:val="2"/>
        <w:numPr>
          <w:ilvl w:val="0"/>
          <w:numId w:val="8"/>
        </w:numPr>
        <w:tabs>
          <w:tab w:val="left" w:pos="1458"/>
        </w:tabs>
        <w:spacing w:before="153"/>
      </w:pPr>
      <w:bookmarkStart w:id="84" w:name="_bookmark41"/>
      <w:bookmarkStart w:id="85" w:name="_Toc16664"/>
      <w:bookmarkEnd w:id="84"/>
      <w:r>
        <w:t>高等职业院校专业建设包括哪些方面内容？关键是什么？</w:t>
      </w:r>
      <w:bookmarkEnd w:id="85"/>
    </w:p>
    <w:p w:rsidR="00874ECF" w:rsidRDefault="00C24F88">
      <w:pPr>
        <w:spacing w:before="96"/>
        <w:ind w:left="703"/>
        <w:rPr>
          <w:b/>
          <w:sz w:val="30"/>
        </w:rPr>
      </w:pPr>
      <w:r>
        <w:rPr>
          <w:b/>
          <w:sz w:val="30"/>
        </w:rPr>
        <w:t>高等职业院校专业建设内容：</w:t>
      </w:r>
    </w:p>
    <w:p w:rsidR="00874ECF" w:rsidRDefault="00C24F88">
      <w:pPr>
        <w:pStyle w:val="a3"/>
        <w:spacing w:line="300" w:lineRule="auto"/>
        <w:ind w:left="103" w:firstLine="600"/>
      </w:pPr>
      <w:r>
        <w:t>①根据经济发展的要求，结合学校的办学条件，灵活设置和调整优化专业；</w:t>
      </w:r>
    </w:p>
    <w:p w:rsidR="00874ECF" w:rsidRDefault="00C24F88">
      <w:pPr>
        <w:pStyle w:val="a3"/>
        <w:spacing w:line="300" w:lineRule="auto"/>
        <w:ind w:left="103" w:firstLine="600"/>
      </w:pPr>
      <w:r>
        <w:t>②建立以重点专业为龙头的专业群；</w:t>
      </w:r>
    </w:p>
    <w:p w:rsidR="00874ECF" w:rsidRDefault="00C24F88">
      <w:pPr>
        <w:pStyle w:val="a3"/>
        <w:spacing w:line="300" w:lineRule="auto"/>
        <w:ind w:left="103" w:firstLine="600"/>
      </w:pPr>
      <w:r>
        <w:t>③改革人才培养模式，加大课程建设与改革力度；</w:t>
      </w:r>
    </w:p>
    <w:p w:rsidR="00874ECF" w:rsidRDefault="00C24F88">
      <w:pPr>
        <w:pStyle w:val="a3"/>
        <w:spacing w:line="300" w:lineRule="auto"/>
        <w:ind w:left="103" w:firstLine="600"/>
      </w:pPr>
      <w:r>
        <w:lastRenderedPageBreak/>
        <w:t>④加强实践教学体系与实训基地建设，推行“双证书”制；</w:t>
      </w:r>
    </w:p>
    <w:p w:rsidR="00874ECF" w:rsidRDefault="00C24F88">
      <w:pPr>
        <w:pStyle w:val="a3"/>
        <w:spacing w:line="300" w:lineRule="auto"/>
        <w:ind w:left="103" w:firstLine="600"/>
      </w:pPr>
      <w:r>
        <w:t>⑤师资队伍(专业带头人)建设；</w:t>
      </w:r>
    </w:p>
    <w:p w:rsidR="00874ECF" w:rsidRDefault="00C24F88">
      <w:pPr>
        <w:pStyle w:val="a3"/>
        <w:spacing w:line="300" w:lineRule="auto"/>
        <w:ind w:left="103" w:firstLine="600"/>
      </w:pPr>
      <w:r>
        <w:t>⑥教学管理与教学评价体系建设</w:t>
      </w:r>
      <w:r>
        <w:rPr>
          <w:rFonts w:hint="eastAsia"/>
        </w:rPr>
        <w:t>；</w:t>
      </w:r>
    </w:p>
    <w:p w:rsidR="00874ECF" w:rsidRDefault="00C24F88">
      <w:pPr>
        <w:pStyle w:val="a3"/>
        <w:spacing w:line="300" w:lineRule="auto"/>
        <w:ind w:left="103" w:firstLine="600"/>
        <w:rPr>
          <w:lang w:val="en-US"/>
        </w:rPr>
      </w:pPr>
      <w:r>
        <w:rPr>
          <w:lang w:val="en-US"/>
        </w:rPr>
        <w:t>⑦</w:t>
      </w:r>
      <w:r>
        <w:rPr>
          <w:rFonts w:hint="eastAsia"/>
          <w:lang w:val="en-US"/>
        </w:rPr>
        <w:t>教材建设。</w:t>
      </w:r>
    </w:p>
    <w:p w:rsidR="00874ECF" w:rsidRDefault="00C24F88">
      <w:pPr>
        <w:pStyle w:val="a3"/>
        <w:spacing w:line="300" w:lineRule="auto"/>
        <w:ind w:left="103" w:firstLine="600"/>
        <w:jc w:val="both"/>
      </w:pPr>
      <w:r>
        <w:rPr>
          <w:b/>
          <w:spacing w:val="-2"/>
        </w:rPr>
        <w:t>专业建设的关键：</w:t>
      </w:r>
      <w:r>
        <w:rPr>
          <w:spacing w:val="-1"/>
        </w:rPr>
        <w:t>一是以涵盖未来职业岗位所需的基本知识和技能</w:t>
      </w:r>
      <w:r>
        <w:rPr>
          <w:spacing w:val="-3"/>
        </w:rPr>
        <w:t>的课程建设；二是以适应高等职业教学需要的“双师型”队伍建设；三</w:t>
      </w:r>
      <w:r>
        <w:t>是以满足学生职业能力培养的教学条件建设。</w:t>
      </w:r>
    </w:p>
    <w:p w:rsidR="00874ECF" w:rsidRPr="00431D48" w:rsidRDefault="00C24F88">
      <w:pPr>
        <w:pStyle w:val="2"/>
        <w:numPr>
          <w:ilvl w:val="0"/>
          <w:numId w:val="8"/>
        </w:numPr>
        <w:tabs>
          <w:tab w:val="left" w:pos="1482"/>
        </w:tabs>
        <w:spacing w:before="154"/>
        <w:ind w:left="1481" w:hanging="779"/>
      </w:pPr>
      <w:bookmarkStart w:id="86" w:name="_bookmark42"/>
      <w:bookmarkStart w:id="87" w:name="_Toc4906"/>
      <w:bookmarkEnd w:id="86"/>
      <w:r w:rsidRPr="00431D48">
        <w:rPr>
          <w:rFonts w:hint="eastAsia"/>
        </w:rPr>
        <w:t>学校</w:t>
      </w:r>
      <w:r w:rsidRPr="00431D48">
        <w:t>专业建设情况如何？</w:t>
      </w:r>
      <w:bookmarkEnd w:id="87"/>
    </w:p>
    <w:p w:rsidR="00874ECF" w:rsidRDefault="00C24F88">
      <w:pPr>
        <w:pStyle w:val="a3"/>
        <w:spacing w:line="300" w:lineRule="auto"/>
        <w:ind w:left="103" w:firstLine="600"/>
        <w:jc w:val="both"/>
        <w:rPr>
          <w:color w:val="000000" w:themeColor="text1"/>
        </w:rPr>
      </w:pPr>
      <w:r>
        <w:rPr>
          <w:rFonts w:ascii="仿宋_GB2312" w:eastAsia="仿宋_GB2312" w:hAnsi="仿宋_GB2312" w:cs="仿宋_GB2312" w:hint="eastAsia"/>
          <w:sz w:val="32"/>
          <w:szCs w:val="32"/>
        </w:rPr>
        <w:t>学校现有专业</w:t>
      </w:r>
      <w:r w:rsidR="00A3185E">
        <w:rPr>
          <w:rFonts w:ascii="仿宋_GB2312" w:eastAsia="仿宋_GB2312" w:hAnsi="仿宋_GB2312" w:cs="仿宋_GB2312"/>
          <w:sz w:val="32"/>
          <w:szCs w:val="32"/>
          <w:lang w:val="en-US"/>
        </w:rPr>
        <w:t>42</w:t>
      </w:r>
      <w:r>
        <w:rPr>
          <w:rFonts w:ascii="仿宋_GB2312" w:eastAsia="仿宋_GB2312" w:hAnsi="仿宋_GB2312" w:cs="仿宋_GB2312" w:hint="eastAsia"/>
          <w:sz w:val="32"/>
          <w:szCs w:val="32"/>
        </w:rPr>
        <w:t>个，其中省</w:t>
      </w:r>
      <w:r w:rsidR="00AE0C04">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品牌专业2个、省级高水平专业群</w:t>
      </w:r>
      <w:r w:rsidR="00455481">
        <w:rPr>
          <w:rFonts w:ascii="仿宋_GB2312" w:eastAsia="仿宋_GB2312" w:hAnsi="仿宋_GB2312" w:cs="仿宋_GB2312"/>
          <w:sz w:val="32"/>
          <w:szCs w:val="32"/>
          <w:lang w:val="en-US"/>
        </w:rPr>
        <w:t>1</w:t>
      </w:r>
      <w:r>
        <w:rPr>
          <w:rFonts w:ascii="仿宋_GB2312" w:eastAsia="仿宋_GB2312" w:hAnsi="仿宋_GB2312" w:cs="仿宋_GB2312" w:hint="eastAsia"/>
          <w:sz w:val="32"/>
          <w:szCs w:val="32"/>
        </w:rPr>
        <w:t>个、省级特色专业1个、校级重点建设</w:t>
      </w:r>
      <w:r w:rsidR="00455481">
        <w:rPr>
          <w:rFonts w:ascii="仿宋_GB2312" w:eastAsia="仿宋_GB2312" w:hAnsi="仿宋_GB2312" w:cs="仿宋_GB2312" w:hint="eastAsia"/>
          <w:sz w:val="32"/>
          <w:szCs w:val="32"/>
        </w:rPr>
        <w:t>高水平专业群</w:t>
      </w:r>
      <w:r w:rsidR="00455481">
        <w:rPr>
          <w:rFonts w:ascii="仿宋_GB2312" w:eastAsia="仿宋_GB2312" w:hAnsi="仿宋_GB2312" w:cs="仿宋_GB2312"/>
          <w:sz w:val="32"/>
          <w:szCs w:val="32"/>
          <w:lang w:val="en-US"/>
        </w:rPr>
        <w:t>5</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lang w:val="en-US"/>
        </w:rPr>
        <w:t>形成了以财经商贸大类为主，电子信息、教育与体育、文化艺术、医药卫生、旅游、公共管理与服务、新闻传播等专业大类协调发展并具有新商科特点的专业结构。</w:t>
      </w:r>
    </w:p>
    <w:p w:rsidR="00874ECF" w:rsidRDefault="00C24F88">
      <w:pPr>
        <w:spacing w:before="18"/>
        <w:ind w:left="662"/>
        <w:rPr>
          <w:rFonts w:ascii="黑体" w:eastAsia="黑体"/>
          <w:sz w:val="28"/>
        </w:rPr>
      </w:pPr>
      <w:r>
        <w:rPr>
          <w:rFonts w:ascii="黑体" w:eastAsia="黑体" w:hint="eastAsia"/>
          <w:sz w:val="28"/>
          <w:u w:val="single"/>
        </w:rPr>
        <w:t>注：各教学单位老师要熟悉自己</w:t>
      </w:r>
      <w:r w:rsidR="00A3185E">
        <w:rPr>
          <w:rFonts w:ascii="黑体" w:eastAsia="黑体" w:hint="eastAsia"/>
          <w:sz w:val="28"/>
          <w:u w:val="single"/>
        </w:rPr>
        <w:t>本学院</w:t>
      </w:r>
      <w:r>
        <w:rPr>
          <w:rFonts w:ascii="黑体" w:eastAsia="黑体" w:hint="eastAsia"/>
          <w:sz w:val="28"/>
          <w:u w:val="single"/>
        </w:rPr>
        <w:t>的专业建设情况。</w:t>
      </w:r>
    </w:p>
    <w:p w:rsidR="00874ECF" w:rsidRDefault="00874ECF">
      <w:pPr>
        <w:pStyle w:val="a3"/>
        <w:spacing w:before="1"/>
        <w:ind w:left="0"/>
        <w:rPr>
          <w:rFonts w:ascii="黑体"/>
          <w:sz w:val="20"/>
        </w:rPr>
      </w:pPr>
    </w:p>
    <w:p w:rsidR="00874ECF" w:rsidRDefault="00C24F88">
      <w:pPr>
        <w:pStyle w:val="2"/>
        <w:numPr>
          <w:ilvl w:val="0"/>
          <w:numId w:val="8"/>
        </w:numPr>
        <w:tabs>
          <w:tab w:val="left" w:pos="1482"/>
        </w:tabs>
        <w:spacing w:before="1"/>
        <w:ind w:left="1481" w:hanging="779"/>
      </w:pPr>
      <w:bookmarkStart w:id="88" w:name="_bookmark43"/>
      <w:bookmarkStart w:id="89" w:name="_Toc28771"/>
      <w:bookmarkEnd w:id="88"/>
      <w:r>
        <w:t>教师应知的专业基本内容有哪些？</w:t>
      </w:r>
      <w:bookmarkEnd w:id="89"/>
    </w:p>
    <w:p w:rsidR="00874ECF" w:rsidRDefault="00C24F88">
      <w:pPr>
        <w:pStyle w:val="a3"/>
        <w:spacing w:before="95"/>
      </w:pPr>
      <w:r>
        <w:rPr>
          <w:rFonts w:ascii="宋体" w:eastAsia="宋体" w:hAnsi="宋体" w:hint="eastAsia"/>
        </w:rPr>
        <w:t>①</w:t>
      </w:r>
      <w:r>
        <w:t>专业规范名称；</w:t>
      </w:r>
    </w:p>
    <w:p w:rsidR="00874ECF" w:rsidRDefault="00C24F88">
      <w:pPr>
        <w:pStyle w:val="a3"/>
        <w:spacing w:before="42" w:line="300" w:lineRule="auto"/>
        <w:ind w:left="103" w:firstLine="600"/>
      </w:pPr>
      <w:r>
        <w:t>②本专业培养目标：明确学生将来从事的职业和就业的几类岗位；</w:t>
      </w:r>
      <w:r>
        <w:rPr>
          <w:rFonts w:hint="eastAsia"/>
          <w:lang w:val="en-US"/>
        </w:rPr>
        <w:tab/>
      </w:r>
      <w:r>
        <w:t>③本专业人才培养规格：</w:t>
      </w:r>
      <w:r>
        <w:rPr>
          <w:rFonts w:hint="eastAsia"/>
        </w:rPr>
        <w:t>即知识、能力和素质要求</w:t>
      </w:r>
      <w:r>
        <w:t>；</w:t>
      </w:r>
    </w:p>
    <w:p w:rsidR="00874ECF" w:rsidRDefault="00C24F88">
      <w:pPr>
        <w:pStyle w:val="a3"/>
        <w:spacing w:before="42" w:line="300" w:lineRule="auto"/>
        <w:ind w:left="103" w:firstLine="600"/>
      </w:pPr>
      <w:r>
        <w:t>④本专业“双证”的具体要求：学生在校期间应取得哪几种（或几种任选一种）职业类别证书；</w:t>
      </w:r>
    </w:p>
    <w:p w:rsidR="00874ECF" w:rsidRDefault="00C24F88">
      <w:pPr>
        <w:pStyle w:val="a3"/>
        <w:spacing w:before="42" w:line="300" w:lineRule="auto"/>
        <w:ind w:left="103" w:firstLine="600"/>
      </w:pPr>
      <w:r>
        <w:t>⑤你所承担的课程是培养学生哪方面能力（技能）的，</w:t>
      </w:r>
      <w:r>
        <w:rPr>
          <w:rFonts w:hint="eastAsia"/>
        </w:rPr>
        <w:t>课程的类别是（公共基础课、专业基础课、专业核心课、专业拓展课、实践教学课），课程性质是（必修课、选修课）</w:t>
      </w:r>
      <w:r>
        <w:t>；</w:t>
      </w:r>
    </w:p>
    <w:p w:rsidR="00874ECF" w:rsidRDefault="00C24F88">
      <w:pPr>
        <w:pStyle w:val="a3"/>
        <w:spacing w:before="42" w:line="300" w:lineRule="auto"/>
        <w:ind w:left="103" w:firstLine="600"/>
      </w:pPr>
      <w:r>
        <w:t>⑥你是不是双师型教师。若是，有什么专业职业证书或实践经历； 若不是，你参与过哪些实践教学或某环节实践（技能课、实验课、带班实习、参与某项实验室建设、指导学生毕业设计、校企合作项目等）；</w:t>
      </w:r>
    </w:p>
    <w:p w:rsidR="00874ECF" w:rsidRDefault="00C24F88">
      <w:pPr>
        <w:pStyle w:val="a3"/>
        <w:spacing w:before="42" w:line="300" w:lineRule="auto"/>
        <w:ind w:left="103" w:firstLine="600"/>
      </w:pPr>
      <w:r>
        <w:t>⑦本专业有哪些实训室和校外实训基地；</w:t>
      </w:r>
    </w:p>
    <w:p w:rsidR="00874ECF" w:rsidRDefault="00C24F88">
      <w:pPr>
        <w:pStyle w:val="a3"/>
        <w:spacing w:before="42" w:line="300" w:lineRule="auto"/>
        <w:ind w:left="103" w:firstLine="600"/>
      </w:pPr>
      <w:r>
        <w:lastRenderedPageBreak/>
        <w:t>⑧你对所担任课程在教学内容、教学方法上做了哪些改革；如何适应专业人才培养技术应用的特点；如何把职业关键能力和素质培养贯穿在你的课程教学中；</w:t>
      </w:r>
    </w:p>
    <w:p w:rsidR="00874ECF" w:rsidRDefault="00C24F88">
      <w:pPr>
        <w:pStyle w:val="a3"/>
        <w:spacing w:before="42" w:line="300" w:lineRule="auto"/>
        <w:ind w:left="103" w:firstLine="600"/>
      </w:pPr>
      <w:r>
        <w:t>⑨所</w:t>
      </w:r>
      <w:r>
        <w:rPr>
          <w:rFonts w:hint="eastAsia"/>
          <w:lang w:val="en-US"/>
        </w:rPr>
        <w:t>用</w:t>
      </w:r>
      <w:r>
        <w:t>教材是否</w:t>
      </w:r>
      <w:r>
        <w:rPr>
          <w:rFonts w:hint="eastAsia"/>
        </w:rPr>
        <w:t>是国家规划教材</w:t>
      </w:r>
      <w:r>
        <w:t>（出版社、时间）；</w:t>
      </w:r>
    </w:p>
    <w:p w:rsidR="00874ECF" w:rsidRDefault="00C24F88">
      <w:pPr>
        <w:pStyle w:val="a3"/>
        <w:spacing w:before="42" w:line="300" w:lineRule="auto"/>
        <w:ind w:left="103" w:firstLine="600"/>
      </w:pPr>
      <w:r>
        <w:t>⑩是否承担有专业技能（或基本技能）课程，若是，是如何组织教学实践测试、考核，有无试题库。</w:t>
      </w:r>
      <w:bookmarkStart w:id="90" w:name="_TOC_250042"/>
      <w:bookmarkStart w:id="91" w:name="_bookmark44"/>
      <w:bookmarkEnd w:id="90"/>
      <w:bookmarkEnd w:id="91"/>
    </w:p>
    <w:p w:rsidR="00874ECF" w:rsidRDefault="00C24F88">
      <w:pPr>
        <w:pStyle w:val="2"/>
        <w:numPr>
          <w:ilvl w:val="0"/>
          <w:numId w:val="7"/>
        </w:numPr>
        <w:tabs>
          <w:tab w:val="left" w:pos="1157"/>
        </w:tabs>
        <w:spacing w:before="147"/>
        <w:ind w:left="1156" w:hanging="452"/>
      </w:pPr>
      <w:bookmarkStart w:id="92" w:name="_bookmark47"/>
      <w:bookmarkStart w:id="93" w:name="_Toc20446"/>
      <w:bookmarkEnd w:id="92"/>
      <w:r>
        <w:t>关于课程建设</w:t>
      </w:r>
      <w:bookmarkEnd w:id="93"/>
    </w:p>
    <w:p w:rsidR="00874ECF" w:rsidRDefault="00C24F88">
      <w:pPr>
        <w:pStyle w:val="2"/>
        <w:numPr>
          <w:ilvl w:val="0"/>
          <w:numId w:val="9"/>
        </w:numPr>
        <w:tabs>
          <w:tab w:val="left" w:pos="1482"/>
        </w:tabs>
      </w:pPr>
      <w:bookmarkStart w:id="94" w:name="_bookmark48"/>
      <w:bookmarkStart w:id="95" w:name="_Toc14248"/>
      <w:bookmarkEnd w:id="94"/>
      <w:r>
        <w:t>专家组从哪些方面分析课程体系和结构？</w:t>
      </w:r>
      <w:bookmarkEnd w:id="95"/>
    </w:p>
    <w:p w:rsidR="00874ECF" w:rsidRDefault="00C24F88">
      <w:pPr>
        <w:pStyle w:val="a3"/>
        <w:spacing w:line="300" w:lineRule="auto"/>
        <w:ind w:left="103" w:firstLine="600"/>
        <w:jc w:val="both"/>
      </w:pPr>
      <w:r>
        <w:t>①根据技术领域和职业岗位（群）的任职要求，参照相关的职业资格标准，设置课程体系和选择教学内容。课程结构设计合理，符合高职教育培养技术技能型人才的目标；</w:t>
      </w:r>
    </w:p>
    <w:p w:rsidR="00874ECF" w:rsidRDefault="00C24F88">
      <w:pPr>
        <w:pStyle w:val="a3"/>
        <w:spacing w:line="300" w:lineRule="auto"/>
        <w:ind w:left="103" w:firstLine="600"/>
        <w:jc w:val="both"/>
      </w:pPr>
      <w:r>
        <w:t>②课程体系体现以职业素质为核心的全面素质教育培养，并贯穿整个教学过程始终，分别落实到各个教学环节；</w:t>
      </w:r>
    </w:p>
    <w:p w:rsidR="00874ECF" w:rsidRDefault="00C24F88">
      <w:pPr>
        <w:pStyle w:val="a3"/>
        <w:spacing w:line="300" w:lineRule="auto"/>
        <w:ind w:left="103" w:firstLine="600"/>
        <w:jc w:val="both"/>
      </w:pPr>
      <w:r>
        <w:t>③实践课程体系突出，符合技术技能型人才培养规律；</w:t>
      </w:r>
    </w:p>
    <w:p w:rsidR="00874ECF" w:rsidRDefault="00C24F88">
      <w:pPr>
        <w:pStyle w:val="a3"/>
        <w:spacing w:line="300" w:lineRule="auto"/>
        <w:ind w:left="103" w:firstLine="600"/>
        <w:jc w:val="both"/>
      </w:pPr>
      <w:r>
        <w:t>④针对专业培养目标，以科目课程改革为基础，进行必要的课程整合；</w:t>
      </w:r>
    </w:p>
    <w:p w:rsidR="00874ECF" w:rsidRDefault="00C24F88">
      <w:pPr>
        <w:pStyle w:val="a3"/>
        <w:spacing w:line="300" w:lineRule="auto"/>
        <w:ind w:left="103" w:firstLine="600"/>
        <w:jc w:val="both"/>
      </w:pPr>
      <w:r>
        <w:t>⑤有一套科学、规范、稳定的专业培养方案，能够根据产业和经济结构变化适时调整更新；</w:t>
      </w:r>
    </w:p>
    <w:p w:rsidR="00874ECF" w:rsidRDefault="00C24F88">
      <w:pPr>
        <w:pStyle w:val="a3"/>
        <w:spacing w:line="300" w:lineRule="auto"/>
        <w:ind w:left="103" w:firstLine="600"/>
        <w:jc w:val="both"/>
      </w:pPr>
      <w:r>
        <w:t>⑥引入职业资格证书或技术等级证书，实施“双证书”教育。</w:t>
      </w:r>
    </w:p>
    <w:p w:rsidR="00874ECF" w:rsidRDefault="00C24F88">
      <w:pPr>
        <w:pStyle w:val="2"/>
        <w:numPr>
          <w:ilvl w:val="0"/>
          <w:numId w:val="9"/>
        </w:numPr>
        <w:tabs>
          <w:tab w:val="left" w:pos="1458"/>
        </w:tabs>
        <w:spacing w:before="251"/>
        <w:ind w:left="1457" w:hanging="753"/>
      </w:pPr>
      <w:bookmarkStart w:id="96" w:name="_bookmark49"/>
      <w:bookmarkStart w:id="97" w:name="_Toc27275"/>
      <w:bookmarkEnd w:id="96"/>
      <w:r>
        <w:t>专家如何考察实践教学课程体系设计？</w:t>
      </w:r>
      <w:bookmarkEnd w:id="97"/>
    </w:p>
    <w:p w:rsidR="00874ECF" w:rsidRDefault="00C24F88">
      <w:pPr>
        <w:pStyle w:val="a3"/>
        <w:spacing w:line="300" w:lineRule="auto"/>
        <w:ind w:left="103" w:firstLine="600"/>
      </w:pPr>
      <w:r>
        <w:t>专家要看：</w:t>
      </w:r>
      <w:r>
        <w:rPr>
          <w:rFonts w:hint="eastAsia"/>
        </w:rPr>
        <w:t>是否体现了根据本专业的培养目标和分层分级分类训练的原则，是否设计出基本实践能力与操作技能、专业技术应用能力与专业技能、综合实践能力与综合技能循序渐进的实践课程教学体系。</w:t>
      </w:r>
    </w:p>
    <w:p w:rsidR="00874ECF" w:rsidRDefault="00C24F88">
      <w:pPr>
        <w:pStyle w:val="a3"/>
        <w:spacing w:line="300" w:lineRule="auto"/>
        <w:ind w:left="103" w:firstLine="600"/>
      </w:pPr>
      <w:r>
        <w:rPr>
          <w:rFonts w:hint="eastAsia"/>
        </w:rPr>
        <w:t>还有各专业实践课总学时/教学总学时；专业核心课程中实践教学课时占专业核心课程总课时的比例；校企合作开发课程门数等。</w:t>
      </w:r>
    </w:p>
    <w:p w:rsidR="00874ECF" w:rsidRDefault="00C24F88">
      <w:pPr>
        <w:pStyle w:val="2"/>
        <w:numPr>
          <w:ilvl w:val="0"/>
          <w:numId w:val="9"/>
        </w:numPr>
        <w:tabs>
          <w:tab w:val="left" w:pos="1458"/>
        </w:tabs>
        <w:spacing w:before="155"/>
        <w:ind w:left="1457" w:hanging="753"/>
      </w:pPr>
      <w:bookmarkStart w:id="98" w:name="_bookmark50"/>
      <w:bookmarkStart w:id="99" w:name="_Toc23631"/>
      <w:bookmarkEnd w:id="98"/>
      <w:r>
        <w:t>专家组对教学方法、手段的关注点是什么？</w:t>
      </w:r>
      <w:bookmarkEnd w:id="99"/>
    </w:p>
    <w:p w:rsidR="00874ECF" w:rsidRDefault="00C24F88">
      <w:pPr>
        <w:pStyle w:val="a3"/>
        <w:spacing w:before="95" w:line="300" w:lineRule="auto"/>
        <w:ind w:left="103" w:right="397" w:firstLine="602"/>
        <w:jc w:val="both"/>
      </w:pPr>
      <w:r>
        <w:rPr>
          <w:b/>
        </w:rPr>
        <w:lastRenderedPageBreak/>
        <w:t>教学方法上：</w:t>
      </w:r>
      <w:r>
        <w:t>是否有效设计“教学做为一体的情境教学方法</w:t>
      </w:r>
      <w:r w:rsidR="00A3185E">
        <w:rPr>
          <w:rFonts w:hint="eastAsia"/>
        </w:rPr>
        <w:t>”</w:t>
      </w:r>
      <w:r>
        <w:t>；讲练结合、“理实合一”和模拟、仿真及现场教学；是否注重校内实训与实际工作的一致性。</w:t>
      </w:r>
    </w:p>
    <w:p w:rsidR="00874ECF" w:rsidRDefault="00C24F88">
      <w:pPr>
        <w:pStyle w:val="a3"/>
        <w:spacing w:before="0" w:line="300" w:lineRule="auto"/>
        <w:ind w:left="103" w:right="395" w:firstLine="602"/>
        <w:jc w:val="both"/>
      </w:pPr>
      <w:r>
        <w:rPr>
          <w:b/>
        </w:rPr>
        <w:t>教学手段上：</w:t>
      </w:r>
      <w:r>
        <w:rPr>
          <w:rFonts w:hint="eastAsia"/>
        </w:rPr>
        <w:t>能否开发与应用网络在线课程，</w:t>
      </w:r>
      <w:r>
        <w:t>能否有效应用现代信息技术、模拟仿真和生产性仪器设备及真实的职业环境等进行模拟教学，手段灵活多样，提高了教学质量。</w:t>
      </w:r>
    </w:p>
    <w:p w:rsidR="00874ECF" w:rsidRDefault="00C24F88">
      <w:pPr>
        <w:pStyle w:val="2"/>
        <w:numPr>
          <w:ilvl w:val="0"/>
          <w:numId w:val="9"/>
        </w:numPr>
        <w:tabs>
          <w:tab w:val="left" w:pos="1482"/>
        </w:tabs>
        <w:spacing w:before="154"/>
      </w:pPr>
      <w:bookmarkStart w:id="100" w:name="_bookmark51"/>
      <w:bookmarkStart w:id="101" w:name="_Toc19498"/>
      <w:bookmarkEnd w:id="100"/>
      <w:r>
        <w:t>高职院校的“教学做一体化”教学模式指的是什么？</w:t>
      </w:r>
      <w:bookmarkEnd w:id="101"/>
    </w:p>
    <w:p w:rsidR="00874ECF" w:rsidRDefault="00C24F88">
      <w:pPr>
        <w:pStyle w:val="a3"/>
        <w:spacing w:before="95" w:line="300" w:lineRule="auto"/>
        <w:ind w:left="103" w:right="249" w:firstLine="600"/>
        <w:rPr>
          <w:spacing w:val="-1"/>
        </w:rPr>
      </w:pPr>
      <w:r>
        <w:rPr>
          <w:rFonts w:hint="eastAsia"/>
          <w:spacing w:val="-1"/>
        </w:rPr>
        <w:t>“教学做一体化”是顺应目前职业教育发展而产生,在专业教学中探索创新的一种教学方法，由一位专业课教师同时担任专业理论与专业技能的教学，将有关专业设备和教学设备同置一室，将专业理论课与生产实习、实践性教学环节重新分解、整合，安排在实训室中进行教学，边教、边学、边做来完成某一教学任务。教学做一体化教学的过程是师生双方共同参与教学的全过程。在整个教学过程中，学生在“学中做，做中</w:t>
      </w:r>
      <w:r>
        <w:rPr>
          <w:rFonts w:hint="eastAsia"/>
          <w:spacing w:val="-1"/>
          <w:lang w:val="en-US"/>
        </w:rPr>
        <w:t>练</w:t>
      </w:r>
      <w:r>
        <w:rPr>
          <w:rFonts w:hint="eastAsia"/>
          <w:spacing w:val="-1"/>
        </w:rPr>
        <w:t>”；而教师则在“做中教，做中改”，对学生的要求是“学会学，学会做”。</w:t>
      </w:r>
    </w:p>
    <w:p w:rsidR="00874ECF" w:rsidRDefault="00C24F88">
      <w:pPr>
        <w:pStyle w:val="2"/>
        <w:numPr>
          <w:ilvl w:val="0"/>
          <w:numId w:val="9"/>
        </w:numPr>
        <w:tabs>
          <w:tab w:val="left" w:pos="1456"/>
        </w:tabs>
        <w:spacing w:before="152"/>
        <w:ind w:left="1455" w:hanging="753"/>
      </w:pPr>
      <w:bookmarkStart w:id="102" w:name="_bookmark52"/>
      <w:bookmarkStart w:id="103" w:name="_Toc16346"/>
      <w:bookmarkEnd w:id="102"/>
      <w:r>
        <w:t>专家组对课程的考核评价的关注点是什么？</w:t>
      </w:r>
      <w:bookmarkEnd w:id="103"/>
    </w:p>
    <w:p w:rsidR="00874ECF" w:rsidRDefault="00C24F88">
      <w:pPr>
        <w:pStyle w:val="a3"/>
        <w:spacing w:line="300" w:lineRule="auto"/>
        <w:ind w:left="103" w:firstLine="600"/>
      </w:pPr>
      <w:r>
        <w:t>①</w:t>
      </w:r>
      <w:r>
        <w:rPr>
          <w:rFonts w:hint="eastAsia"/>
        </w:rPr>
        <w:t xml:space="preserve">废除以知识为中心的考试评价制度。 </w:t>
      </w:r>
    </w:p>
    <w:p w:rsidR="00874ECF" w:rsidRDefault="00C24F88">
      <w:pPr>
        <w:pStyle w:val="a3"/>
        <w:spacing w:line="300" w:lineRule="auto"/>
        <w:ind w:left="103" w:firstLine="600"/>
      </w:pPr>
      <w:r>
        <w:rPr>
          <w:rFonts w:hint="eastAsia"/>
        </w:rPr>
        <w:t>②采取过程考核和目标考核相结合，理论考核与实践考核相结合，单项能力考核与综合素质评价相结合的多元评价形式；以过程考核为主，着重考核学生掌握所学的技术技能，并能综合运用所学分析、解决实际问题的能力。</w:t>
      </w:r>
    </w:p>
    <w:p w:rsidR="00874ECF" w:rsidRDefault="00C24F88">
      <w:pPr>
        <w:pStyle w:val="a3"/>
        <w:spacing w:line="300" w:lineRule="auto"/>
        <w:ind w:left="103" w:right="397" w:firstLine="600"/>
      </w:pPr>
      <w:r>
        <w:rPr>
          <w:rFonts w:hint="eastAsia"/>
        </w:rPr>
        <w:t>③增加增值性评价研究。</w:t>
      </w:r>
    </w:p>
    <w:p w:rsidR="00874ECF" w:rsidRDefault="00C24F88">
      <w:pPr>
        <w:pStyle w:val="2"/>
        <w:numPr>
          <w:ilvl w:val="0"/>
          <w:numId w:val="9"/>
        </w:numPr>
        <w:tabs>
          <w:tab w:val="left" w:pos="1458"/>
        </w:tabs>
        <w:spacing w:before="42"/>
        <w:ind w:left="1457" w:hanging="753"/>
      </w:pPr>
      <w:bookmarkStart w:id="104" w:name="_bookmark53"/>
      <w:bookmarkStart w:id="105" w:name="_Toc8950"/>
      <w:bookmarkEnd w:id="104"/>
      <w:r>
        <w:t>专家组如何分析教学环节？</w:t>
      </w:r>
      <w:bookmarkEnd w:id="105"/>
    </w:p>
    <w:p w:rsidR="00874ECF" w:rsidRDefault="00C24F88">
      <w:pPr>
        <w:pStyle w:val="a3"/>
        <w:spacing w:line="300" w:lineRule="auto"/>
        <w:ind w:left="103" w:firstLine="600"/>
      </w:pPr>
      <w:r>
        <w:t>①教师教学（包括理论和实践教学）档案规范、齐备；</w:t>
      </w:r>
    </w:p>
    <w:p w:rsidR="00874ECF" w:rsidRDefault="00C24F88">
      <w:pPr>
        <w:pStyle w:val="a3"/>
        <w:spacing w:line="300" w:lineRule="auto"/>
        <w:ind w:left="103" w:firstLine="600"/>
      </w:pPr>
      <w:r>
        <w:t>②必修实践实训课开出情况，是否开设了综合性实践训练课；</w:t>
      </w:r>
    </w:p>
    <w:p w:rsidR="00874ECF" w:rsidRDefault="00C24F88">
      <w:pPr>
        <w:pStyle w:val="a3"/>
        <w:spacing w:line="300" w:lineRule="auto"/>
        <w:ind w:left="103" w:firstLine="600"/>
      </w:pPr>
      <w:r>
        <w:t>③理论课程、实验课程、实际技能、综合训练等均有考核标准，并采取灵活多样的考试形式，如；笔试、面试、操作等；</w:t>
      </w:r>
    </w:p>
    <w:p w:rsidR="00874ECF" w:rsidRDefault="00C24F88">
      <w:pPr>
        <w:pStyle w:val="a3"/>
        <w:spacing w:line="300" w:lineRule="auto"/>
        <w:ind w:left="103" w:firstLine="600"/>
      </w:pPr>
      <w:r>
        <w:lastRenderedPageBreak/>
        <w:t>④改革教学方法和教学手段，推广多媒体教学，运用信息技术改进教学。</w:t>
      </w:r>
    </w:p>
    <w:p w:rsidR="00874ECF" w:rsidRDefault="00C24F88">
      <w:pPr>
        <w:pStyle w:val="2"/>
        <w:numPr>
          <w:ilvl w:val="0"/>
          <w:numId w:val="9"/>
        </w:numPr>
        <w:tabs>
          <w:tab w:val="left" w:pos="1458"/>
        </w:tabs>
        <w:spacing w:before="154"/>
        <w:ind w:left="1457" w:hanging="753"/>
      </w:pPr>
      <w:bookmarkStart w:id="106" w:name="_bookmark54"/>
      <w:bookmarkStart w:id="107" w:name="_Toc26445"/>
      <w:bookmarkEnd w:id="106"/>
      <w:r>
        <w:t>专家组将怎样把握听课环节？</w:t>
      </w:r>
      <w:bookmarkEnd w:id="107"/>
    </w:p>
    <w:p w:rsidR="00874ECF" w:rsidRDefault="00C24F88">
      <w:pPr>
        <w:pStyle w:val="a3"/>
        <w:spacing w:line="300" w:lineRule="auto"/>
        <w:ind w:left="103" w:firstLine="600"/>
        <w:jc w:val="both"/>
      </w:pPr>
      <w:r>
        <w:rPr>
          <w:spacing w:val="-2"/>
        </w:rPr>
        <w:t>专家组将按学校提供的当日课表随机选择，听课的课程类型应包括</w:t>
      </w:r>
      <w:r>
        <w:rPr>
          <w:spacing w:val="-1"/>
        </w:rPr>
        <w:t>基础课、专业课、实验课、实训课等，并注意教师职称、年龄结构的覆</w:t>
      </w:r>
      <w:r>
        <w:rPr>
          <w:spacing w:val="-7"/>
        </w:rPr>
        <w:t xml:space="preserve">盖面。每位专家听课不少于 </w:t>
      </w:r>
      <w:r>
        <w:t>2</w:t>
      </w:r>
      <w:r>
        <w:rPr>
          <w:spacing w:val="-10"/>
        </w:rPr>
        <w:t xml:space="preserve"> 节次。专家听课过程中将做简要记录，对</w:t>
      </w:r>
      <w:r>
        <w:rPr>
          <w:spacing w:val="-2"/>
        </w:rPr>
        <w:t>上课的评价不向教师与学生公布，听课后与教师学生就所要了解的情况进行交谈，然后对听课获取的信息和对课程教学活动的评价向专家组全</w:t>
      </w:r>
      <w:r>
        <w:t>体</w:t>
      </w:r>
      <w:r>
        <w:rPr>
          <w:rFonts w:hint="eastAsia"/>
          <w:lang w:val="en-US"/>
        </w:rPr>
        <w:t>通报</w:t>
      </w:r>
      <w:r>
        <w:t>。</w:t>
      </w:r>
    </w:p>
    <w:p w:rsidR="00874ECF" w:rsidRDefault="00C24F88">
      <w:pPr>
        <w:pStyle w:val="2"/>
        <w:numPr>
          <w:ilvl w:val="0"/>
          <w:numId w:val="7"/>
        </w:numPr>
        <w:tabs>
          <w:tab w:val="left" w:pos="1156"/>
        </w:tabs>
        <w:spacing w:before="153"/>
        <w:ind w:left="1155" w:hanging="451"/>
      </w:pPr>
      <w:bookmarkStart w:id="108" w:name="_bookmark55"/>
      <w:bookmarkStart w:id="109" w:name="_Toc6325"/>
      <w:bookmarkEnd w:id="108"/>
      <w:r>
        <w:t>关于教师说课</w:t>
      </w:r>
      <w:bookmarkEnd w:id="109"/>
    </w:p>
    <w:p w:rsidR="00874ECF" w:rsidRDefault="00C24F88">
      <w:pPr>
        <w:pStyle w:val="2"/>
        <w:numPr>
          <w:ilvl w:val="0"/>
          <w:numId w:val="10"/>
        </w:numPr>
        <w:tabs>
          <w:tab w:val="left" w:pos="1458"/>
        </w:tabs>
        <w:spacing w:before="251"/>
      </w:pPr>
      <w:bookmarkStart w:id="110" w:name="_bookmark56"/>
      <w:bookmarkStart w:id="111" w:name="_Toc29409"/>
      <w:bookmarkEnd w:id="110"/>
      <w:r>
        <w:t>什么是说课？说课与讲课有什么区别？</w:t>
      </w:r>
      <w:bookmarkEnd w:id="111"/>
    </w:p>
    <w:p w:rsidR="00874ECF" w:rsidRDefault="00C24F88">
      <w:pPr>
        <w:pStyle w:val="a3"/>
        <w:spacing w:line="300" w:lineRule="auto"/>
        <w:ind w:left="103" w:firstLine="600"/>
      </w:pPr>
      <w:r>
        <w:t>说课是教师向同行或者专家介绍所担任的一门课程的教学设计（课程说课），或者一次课的教学设计（课时说课）。</w:t>
      </w:r>
    </w:p>
    <w:p w:rsidR="00874ECF" w:rsidRDefault="00C24F88">
      <w:pPr>
        <w:pStyle w:val="a3"/>
        <w:spacing w:before="0" w:line="300" w:lineRule="auto"/>
        <w:ind w:left="103" w:firstLine="600"/>
      </w:pPr>
      <w:r>
        <w:rPr>
          <w:spacing w:val="-14"/>
        </w:rPr>
        <w:t xml:space="preserve">说课跟讲课有区别：讲课的对象是学生，说课的对象是专家或同行； </w:t>
      </w:r>
      <w:r>
        <w:rPr>
          <w:spacing w:val="-1"/>
        </w:rPr>
        <w:t>讲课是根据预先设计的教案实施教学，说课是对一门课或一次课的教学所作的解释和说明。</w:t>
      </w:r>
    </w:p>
    <w:p w:rsidR="00874ECF" w:rsidRDefault="00C24F88">
      <w:pPr>
        <w:pStyle w:val="2"/>
        <w:numPr>
          <w:ilvl w:val="0"/>
          <w:numId w:val="10"/>
        </w:numPr>
        <w:tabs>
          <w:tab w:val="left" w:pos="1482"/>
        </w:tabs>
        <w:spacing w:before="154"/>
        <w:ind w:left="1481" w:hanging="779"/>
      </w:pPr>
      <w:bookmarkStart w:id="112" w:name="_bookmark57"/>
      <w:bookmarkStart w:id="113" w:name="_Toc7201"/>
      <w:bookmarkEnd w:id="112"/>
      <w:r>
        <w:t>何谓课程说课？何谓课时说课？</w:t>
      </w:r>
      <w:bookmarkEnd w:id="113"/>
    </w:p>
    <w:p w:rsidR="00874ECF" w:rsidRDefault="00C24F88">
      <w:pPr>
        <w:pStyle w:val="a3"/>
        <w:tabs>
          <w:tab w:val="left" w:pos="9460"/>
        </w:tabs>
        <w:spacing w:before="95" w:line="300" w:lineRule="auto"/>
        <w:ind w:left="0" w:firstLine="600"/>
        <w:jc w:val="both"/>
      </w:pPr>
      <w:r>
        <w:t>课程说课，即说一门课程的教学设计</w:t>
      </w:r>
      <w:r>
        <w:rPr>
          <w:rFonts w:hint="eastAsia"/>
        </w:rPr>
        <w:t>；</w:t>
      </w:r>
      <w:r>
        <w:t>课时说课，即说一次课（教学单元）的教学设计。</w:t>
      </w:r>
    </w:p>
    <w:p w:rsidR="00874ECF" w:rsidRDefault="00C24F88">
      <w:pPr>
        <w:pStyle w:val="2"/>
        <w:numPr>
          <w:ilvl w:val="0"/>
          <w:numId w:val="10"/>
        </w:numPr>
        <w:tabs>
          <w:tab w:val="left" w:pos="1482"/>
        </w:tabs>
        <w:spacing w:before="251"/>
        <w:ind w:left="1481" w:hanging="779"/>
      </w:pPr>
      <w:bookmarkStart w:id="114" w:name="_bookmark58"/>
      <w:bookmarkStart w:id="115" w:name="_TOC_250029"/>
      <w:bookmarkStart w:id="116" w:name="_bookmark59"/>
      <w:bookmarkStart w:id="117" w:name="_Toc12358"/>
      <w:bookmarkEnd w:id="114"/>
      <w:bookmarkEnd w:id="115"/>
      <w:bookmarkEnd w:id="116"/>
      <w:r>
        <w:rPr>
          <w:rFonts w:hint="eastAsia"/>
        </w:rPr>
        <w:t>课程说课和课时说课的内容与要求？</w:t>
      </w:r>
      <w:bookmarkEnd w:id="117"/>
    </w:p>
    <w:p w:rsidR="00874ECF" w:rsidRDefault="00C24F88">
      <w:pPr>
        <w:pStyle w:val="a3"/>
        <w:spacing w:before="95" w:line="300" w:lineRule="auto"/>
        <w:ind w:left="0" w:firstLine="600"/>
        <w:jc w:val="both"/>
      </w:pPr>
      <w:r>
        <w:rPr>
          <w:rFonts w:hint="eastAsia"/>
        </w:rPr>
        <w:t>课程说课的主要内容：① 本课程在人才培养方案中的地位与作用；② 本课程的教学目标（知识、能力、素质要求）；③教学内容改革(内容 的选取、组织及课时安排)；④教学方法与手段改革；⑤教学资源建设（含教材、在线网络资源、实训条件）；⑥教学效果（含作品、考证、技能竞赛等）；⑦问题与对策。</w:t>
      </w:r>
    </w:p>
    <w:p w:rsidR="00874ECF" w:rsidRDefault="00C24F88">
      <w:pPr>
        <w:pStyle w:val="a3"/>
        <w:spacing w:before="95" w:line="300" w:lineRule="auto"/>
        <w:ind w:left="0" w:firstLine="600"/>
        <w:jc w:val="both"/>
      </w:pPr>
      <w:r>
        <w:rPr>
          <w:rFonts w:hint="eastAsia"/>
        </w:rPr>
        <w:t>课时说课的主要内容：①授课信息，本节课在整个课程中的位置；②学习目标；③学情分析；④教学过程设计；⑤课后反思等教学基本要</w:t>
      </w:r>
      <w:r>
        <w:rPr>
          <w:rFonts w:hint="eastAsia"/>
        </w:rPr>
        <w:lastRenderedPageBreak/>
        <w:t>素。重点是：本次课的教学目标（含学习成果）；本次课的重点、难点及其处理（基于学情分析）；本次课主要教学方法与手段的应用；本次课对学法指导的要点。要求：设计合理、重点突出、规范完整、详略得当。</w:t>
      </w:r>
    </w:p>
    <w:p w:rsidR="00874ECF" w:rsidRDefault="00C24F88">
      <w:pPr>
        <w:pStyle w:val="2"/>
        <w:numPr>
          <w:ilvl w:val="0"/>
          <w:numId w:val="10"/>
        </w:numPr>
        <w:tabs>
          <w:tab w:val="left" w:pos="1482"/>
        </w:tabs>
        <w:spacing w:before="251"/>
        <w:ind w:left="1481" w:hanging="779"/>
      </w:pPr>
      <w:bookmarkStart w:id="118" w:name="_Toc24219"/>
      <w:r>
        <w:t>专家如何选择说课对象？</w:t>
      </w:r>
      <w:bookmarkEnd w:id="118"/>
    </w:p>
    <w:p w:rsidR="00874ECF" w:rsidRDefault="00C24F88">
      <w:pPr>
        <w:pStyle w:val="a3"/>
        <w:spacing w:line="300" w:lineRule="auto"/>
        <w:ind w:left="103" w:firstLine="600"/>
      </w:pPr>
      <w:r>
        <w:rPr>
          <w:spacing w:val="-1"/>
        </w:rPr>
        <w:t>说课的课程由专家组根据需要研究确定。每位专家必须听取至少一</w:t>
      </w:r>
      <w:r>
        <w:rPr>
          <w:spacing w:val="-3"/>
        </w:rPr>
        <w:t>门课程说课。负责专业剖析的专家在被剖析专业核心课程中选择一门课，</w:t>
      </w:r>
      <w:r>
        <w:t>其他专家可分别选择公共基础课、专业课、实践实训课等要求说课。</w:t>
      </w:r>
    </w:p>
    <w:p w:rsidR="00874ECF" w:rsidRDefault="00C24F88">
      <w:pPr>
        <w:pStyle w:val="a3"/>
        <w:spacing w:before="0" w:line="300" w:lineRule="auto"/>
        <w:ind w:left="103" w:firstLine="600"/>
        <w:jc w:val="both"/>
      </w:pPr>
      <w:r>
        <w:t>课时说课与听课相结合。每位专家必须听取至少一课时说课与教师上课。专家根据现行课程表抽取当天有课的教师进行说课与听课，可以先听教师说课再听其上课，也可以先听其上课再听其说课，根据实际情况灵活安排。听“说课”与听“上课”相结合，以考察教师的教学设计与实施情况是否一致，理论与实践是否一致。</w:t>
      </w:r>
    </w:p>
    <w:p w:rsidR="00874ECF" w:rsidRDefault="00C24F88">
      <w:pPr>
        <w:pStyle w:val="2"/>
        <w:numPr>
          <w:ilvl w:val="0"/>
          <w:numId w:val="7"/>
        </w:numPr>
        <w:tabs>
          <w:tab w:val="left" w:pos="1156"/>
        </w:tabs>
        <w:spacing w:before="152"/>
        <w:ind w:left="1155" w:hanging="451"/>
      </w:pPr>
      <w:bookmarkStart w:id="119" w:name="_bookmark60"/>
      <w:bookmarkStart w:id="120" w:name="_Toc1023"/>
      <w:bookmarkEnd w:id="119"/>
      <w:r>
        <w:t>关于教学环境条件</w:t>
      </w:r>
      <w:bookmarkEnd w:id="120"/>
    </w:p>
    <w:p w:rsidR="00874ECF" w:rsidRDefault="00C24F88">
      <w:pPr>
        <w:pStyle w:val="2"/>
        <w:numPr>
          <w:ilvl w:val="0"/>
          <w:numId w:val="11"/>
        </w:numPr>
        <w:tabs>
          <w:tab w:val="left" w:pos="1482"/>
        </w:tabs>
      </w:pPr>
      <w:bookmarkStart w:id="121" w:name="_bookmark61"/>
      <w:bookmarkStart w:id="122" w:name="_Toc28827"/>
      <w:bookmarkEnd w:id="121"/>
      <w:r>
        <w:t>专家组从哪几方面分析专业教学环境？</w:t>
      </w:r>
      <w:bookmarkEnd w:id="122"/>
    </w:p>
    <w:p w:rsidR="00874ECF" w:rsidRDefault="00C24F88">
      <w:pPr>
        <w:pStyle w:val="a3"/>
        <w:spacing w:before="95"/>
      </w:pPr>
      <w:r>
        <w:t>①该专业必须的实验、实训软硬件保障情况；</w:t>
      </w:r>
    </w:p>
    <w:p w:rsidR="00874ECF" w:rsidRDefault="00C24F88">
      <w:pPr>
        <w:pStyle w:val="a3"/>
      </w:pPr>
      <w:r>
        <w:t>②校外实训基地运行状态及保障机制；</w:t>
      </w:r>
    </w:p>
    <w:p w:rsidR="00874ECF" w:rsidRDefault="00C24F88">
      <w:pPr>
        <w:pStyle w:val="a3"/>
      </w:pPr>
      <w:r>
        <w:t>③</w:t>
      </w:r>
      <w:r>
        <w:rPr>
          <w:rFonts w:hint="eastAsia"/>
          <w:lang w:val="en-US"/>
        </w:rPr>
        <w:t>实践课</w:t>
      </w:r>
      <w:r>
        <w:t>开出率、实训基地利用率情况；</w:t>
      </w:r>
    </w:p>
    <w:p w:rsidR="00874ECF" w:rsidRDefault="00C24F88">
      <w:pPr>
        <w:pStyle w:val="a3"/>
        <w:spacing w:before="95" w:line="300" w:lineRule="auto"/>
        <w:ind w:left="103" w:firstLine="600"/>
      </w:pPr>
      <w:r>
        <w:t>④图书馆生均面积、馆藏册数、开放时间保障情况，电子阅览室建设情况；</w:t>
      </w:r>
    </w:p>
    <w:p w:rsidR="00874ECF" w:rsidRDefault="00C24F88">
      <w:pPr>
        <w:pStyle w:val="a3"/>
        <w:spacing w:before="0" w:line="383" w:lineRule="exact"/>
      </w:pPr>
      <w:r>
        <w:t>⑤专业教学及建设运用校园网情况；</w:t>
      </w:r>
    </w:p>
    <w:p w:rsidR="00874ECF" w:rsidRDefault="00C24F88">
      <w:pPr>
        <w:pStyle w:val="a3"/>
      </w:pPr>
      <w:r>
        <w:t>⑥专业教学及建设的经费支持保障情况。</w:t>
      </w:r>
    </w:p>
    <w:p w:rsidR="00874ECF" w:rsidRDefault="00C24F88">
      <w:pPr>
        <w:pStyle w:val="2"/>
        <w:numPr>
          <w:ilvl w:val="0"/>
          <w:numId w:val="11"/>
        </w:numPr>
        <w:tabs>
          <w:tab w:val="left" w:pos="1482"/>
        </w:tabs>
        <w:spacing w:before="251"/>
      </w:pPr>
      <w:bookmarkStart w:id="123" w:name="_bookmark62"/>
      <w:bookmarkStart w:id="124" w:name="_Toc2721"/>
      <w:bookmarkEnd w:id="123"/>
      <w:r>
        <w:t>专家组如何考察实践教学条件？</w:t>
      </w:r>
      <w:bookmarkEnd w:id="124"/>
    </w:p>
    <w:p w:rsidR="00874ECF" w:rsidRDefault="00C24F88">
      <w:pPr>
        <w:pStyle w:val="a3"/>
      </w:pPr>
      <w:r>
        <w:t>①校内生均实践基地建筑面积；</w:t>
      </w:r>
    </w:p>
    <w:p w:rsidR="00874ECF" w:rsidRDefault="00C24F88">
      <w:pPr>
        <w:pStyle w:val="a3"/>
      </w:pPr>
      <w:r>
        <w:t>②生均仪器设备值；</w:t>
      </w:r>
    </w:p>
    <w:p w:rsidR="00874ECF" w:rsidRDefault="00C24F88">
      <w:pPr>
        <w:pStyle w:val="a3"/>
        <w:spacing w:before="95"/>
      </w:pPr>
      <w:r>
        <w:t>③校内实训基地生均年原材料费用；</w:t>
      </w:r>
    </w:p>
    <w:p w:rsidR="00874ECF" w:rsidRDefault="00C24F88">
      <w:pPr>
        <w:pStyle w:val="a3"/>
        <w:spacing w:before="42"/>
      </w:pPr>
      <w:r>
        <w:t>④校外实习实训基地年接待学生量，其中，年接受半年顶岗实习学生数；</w:t>
      </w:r>
    </w:p>
    <w:p w:rsidR="00874ECF" w:rsidRDefault="00C24F88">
      <w:pPr>
        <w:pStyle w:val="a3"/>
        <w:spacing w:line="300" w:lineRule="auto"/>
        <w:ind w:left="103" w:firstLine="600"/>
      </w:pPr>
      <w:r>
        <w:lastRenderedPageBreak/>
        <w:t>⑤日常教学经费中用于实训耗材经费；日常教学经费中用于实习专项经费；</w:t>
      </w:r>
    </w:p>
    <w:p w:rsidR="00874ECF" w:rsidRDefault="00C24F88">
      <w:pPr>
        <w:pStyle w:val="a3"/>
        <w:spacing w:before="0" w:line="383" w:lineRule="exact"/>
      </w:pPr>
      <w:r>
        <w:t>⑥合作企业接收学生实习及就业情况；</w:t>
      </w:r>
    </w:p>
    <w:p w:rsidR="00874ECF" w:rsidRDefault="00C24F88">
      <w:pPr>
        <w:pStyle w:val="a3"/>
        <w:spacing w:before="95"/>
      </w:pPr>
      <w:r>
        <w:t>⑦合作企业当年对学校（准捐赠）设备总值等。</w:t>
      </w:r>
    </w:p>
    <w:p w:rsidR="00874ECF" w:rsidRDefault="00C24F88">
      <w:pPr>
        <w:pStyle w:val="2"/>
        <w:numPr>
          <w:ilvl w:val="0"/>
          <w:numId w:val="11"/>
        </w:numPr>
        <w:tabs>
          <w:tab w:val="left" w:pos="1458"/>
        </w:tabs>
        <w:ind w:left="1457" w:hanging="753"/>
      </w:pPr>
      <w:bookmarkStart w:id="125" w:name="_bookmark63"/>
      <w:bookmarkStart w:id="126" w:name="_Toc31349"/>
      <w:bookmarkEnd w:id="125"/>
      <w:r>
        <w:t>关于教学资料，专家组考察哪些方面？</w:t>
      </w:r>
      <w:bookmarkEnd w:id="126"/>
    </w:p>
    <w:p w:rsidR="00874ECF" w:rsidRDefault="00C24F88">
      <w:pPr>
        <w:pStyle w:val="a3"/>
        <w:spacing w:before="95"/>
      </w:pPr>
      <w:r>
        <w:t>①是否选用优秀新版适合高职学生的教材；</w:t>
      </w:r>
    </w:p>
    <w:p w:rsidR="00874ECF" w:rsidRDefault="00C24F88">
      <w:pPr>
        <w:pStyle w:val="a3"/>
      </w:pPr>
      <w:r>
        <w:t>②是否与行业企业合作开发实训教材；</w:t>
      </w:r>
    </w:p>
    <w:p w:rsidR="00874ECF" w:rsidRDefault="00C24F88">
      <w:pPr>
        <w:pStyle w:val="a3"/>
      </w:pPr>
      <w:r>
        <w:t>③教辅资料是否充足，能否保证开设专业教学需要；</w:t>
      </w:r>
    </w:p>
    <w:p w:rsidR="00874ECF" w:rsidRDefault="00C24F88">
      <w:pPr>
        <w:pStyle w:val="a3"/>
        <w:spacing w:before="95"/>
      </w:pPr>
      <w:r>
        <w:t>④校园网建设情况，图书馆信息化管理水平，网络资源的运用等。</w:t>
      </w:r>
    </w:p>
    <w:p w:rsidR="00874ECF" w:rsidRDefault="00C24F88">
      <w:pPr>
        <w:pStyle w:val="2"/>
        <w:numPr>
          <w:ilvl w:val="0"/>
          <w:numId w:val="7"/>
        </w:numPr>
        <w:tabs>
          <w:tab w:val="left" w:pos="1157"/>
        </w:tabs>
        <w:ind w:left="1156" w:hanging="452"/>
      </w:pPr>
      <w:bookmarkStart w:id="127" w:name="_bookmark64"/>
      <w:bookmarkStart w:id="128" w:name="_Toc6390"/>
      <w:bookmarkEnd w:id="127"/>
      <w:r>
        <w:t>关于师资队伍建设</w:t>
      </w:r>
      <w:bookmarkEnd w:id="128"/>
    </w:p>
    <w:p w:rsidR="00874ECF" w:rsidRDefault="00C24F88">
      <w:pPr>
        <w:pStyle w:val="2"/>
        <w:numPr>
          <w:ilvl w:val="0"/>
          <w:numId w:val="12"/>
        </w:numPr>
        <w:tabs>
          <w:tab w:val="left" w:pos="1482"/>
        </w:tabs>
      </w:pPr>
      <w:bookmarkStart w:id="129" w:name="_bookmark65"/>
      <w:bookmarkStart w:id="130" w:name="_Toc15465"/>
      <w:bookmarkEnd w:id="129"/>
      <w:r>
        <w:t>专家组从哪些方面分析师资队伍建设？</w:t>
      </w:r>
      <w:bookmarkEnd w:id="130"/>
    </w:p>
    <w:p w:rsidR="00874ECF" w:rsidRDefault="00C24F88">
      <w:pPr>
        <w:pStyle w:val="a3"/>
        <w:spacing w:line="300" w:lineRule="auto"/>
        <w:ind w:left="103" w:firstLine="600"/>
      </w:pPr>
      <w:r>
        <w:t>①专业师资队伍整体结构状态；</w:t>
      </w:r>
    </w:p>
    <w:p w:rsidR="00874ECF" w:rsidRDefault="00C24F88">
      <w:pPr>
        <w:pStyle w:val="a3"/>
        <w:spacing w:line="300" w:lineRule="auto"/>
        <w:ind w:left="103" w:firstLine="600"/>
      </w:pPr>
      <w:r>
        <w:t>②专业带头人、骨干教师、核心课程和实践教学环节等专任教师配备；</w:t>
      </w:r>
    </w:p>
    <w:p w:rsidR="00874ECF" w:rsidRDefault="00C24F88">
      <w:pPr>
        <w:pStyle w:val="a3"/>
        <w:spacing w:line="300" w:lineRule="auto"/>
        <w:ind w:left="103" w:firstLine="600"/>
      </w:pPr>
      <w:r>
        <w:t>③基础课专任教师注重学历、职称提高；专业课专任教师强调技能水平提高及增加企业一线工作经历；</w:t>
      </w:r>
    </w:p>
    <w:p w:rsidR="00874ECF" w:rsidRDefault="00C24F88">
      <w:pPr>
        <w:pStyle w:val="a3"/>
        <w:spacing w:line="300" w:lineRule="auto"/>
        <w:ind w:left="103" w:firstLine="600"/>
      </w:pPr>
      <w:r>
        <w:t>④兼职教师来源、数量、素质；从行业、企业聘请技术能手，承担实践技能课程的比例逐渐提高，并注重对他们教学能力的培训；</w:t>
      </w:r>
    </w:p>
    <w:p w:rsidR="00874ECF" w:rsidRDefault="00C24F88">
      <w:pPr>
        <w:pStyle w:val="a3"/>
        <w:spacing w:line="300" w:lineRule="auto"/>
        <w:ind w:left="103" w:firstLine="600"/>
      </w:pPr>
      <w:r>
        <w:t>⑤师资队伍保障机制建设情况；</w:t>
      </w:r>
    </w:p>
    <w:p w:rsidR="00874ECF" w:rsidRDefault="00C24F88">
      <w:pPr>
        <w:pStyle w:val="a3"/>
        <w:spacing w:line="300" w:lineRule="auto"/>
        <w:ind w:left="103" w:firstLine="600"/>
      </w:pPr>
      <w:r>
        <w:t>⑥学生管理队伍情况。</w:t>
      </w:r>
    </w:p>
    <w:p w:rsidR="00874ECF" w:rsidRDefault="00C24F88">
      <w:pPr>
        <w:pStyle w:val="2"/>
        <w:numPr>
          <w:ilvl w:val="0"/>
          <w:numId w:val="12"/>
        </w:numPr>
        <w:tabs>
          <w:tab w:val="left" w:pos="1482"/>
        </w:tabs>
        <w:spacing w:before="251"/>
      </w:pPr>
      <w:bookmarkStart w:id="131" w:name="_bookmark66"/>
      <w:bookmarkStart w:id="132" w:name="_Toc14937"/>
      <w:bookmarkEnd w:id="131"/>
      <w:r>
        <w:t>关于专任教师，专家主要考察点是什么？</w:t>
      </w:r>
      <w:bookmarkEnd w:id="132"/>
    </w:p>
    <w:p w:rsidR="00874ECF" w:rsidRDefault="00C24F88">
      <w:pPr>
        <w:pStyle w:val="a3"/>
      </w:pPr>
      <w:r>
        <w:t>①专任教师占教师总数的比例；</w:t>
      </w:r>
    </w:p>
    <w:p w:rsidR="00874ECF" w:rsidRDefault="00C24F88">
      <w:pPr>
        <w:pStyle w:val="a3"/>
        <w:spacing w:before="95"/>
      </w:pPr>
      <w:r>
        <w:t>②生师比；</w:t>
      </w:r>
    </w:p>
    <w:p w:rsidR="00874ECF" w:rsidRDefault="00C24F88">
      <w:pPr>
        <w:pStyle w:val="a3"/>
      </w:pPr>
      <w:r>
        <w:t>③双师素质专业教师占专业专任教师数比例；</w:t>
      </w:r>
    </w:p>
    <w:p w:rsidR="00874ECF" w:rsidRDefault="00C24F88">
      <w:pPr>
        <w:pStyle w:val="a3"/>
      </w:pPr>
      <w:r>
        <w:t>④专任教师高级职称占专任教师数比例；</w:t>
      </w:r>
    </w:p>
    <w:p w:rsidR="00874ECF" w:rsidRDefault="00C24F88">
      <w:pPr>
        <w:pStyle w:val="a3"/>
        <w:spacing w:before="42"/>
      </w:pPr>
      <w:r>
        <w:t>⑤研究生学历或硕士学位及以上专任教师占专任教师数比例；</w:t>
      </w:r>
    </w:p>
    <w:p w:rsidR="00874ECF" w:rsidRDefault="00C24F88">
      <w:pPr>
        <w:pStyle w:val="a3"/>
        <w:spacing w:before="42"/>
      </w:pPr>
      <w:r>
        <w:t>⑥45岁以下专任教师数占专任教师数比例；</w:t>
      </w:r>
    </w:p>
    <w:p w:rsidR="00874ECF" w:rsidRDefault="00C24F88">
      <w:pPr>
        <w:pStyle w:val="a3"/>
      </w:pPr>
      <w:r>
        <w:lastRenderedPageBreak/>
        <w:t>⑦专任教师承担教学任务占学年总教学时数比例；</w:t>
      </w:r>
    </w:p>
    <w:p w:rsidR="00874ECF" w:rsidRDefault="00C24F88">
      <w:pPr>
        <w:pStyle w:val="a3"/>
        <w:spacing w:before="95"/>
      </w:pPr>
      <w:r>
        <w:t>⑧专任教师平均课时量；</w:t>
      </w:r>
    </w:p>
    <w:p w:rsidR="00874ECF" w:rsidRDefault="00C24F88">
      <w:pPr>
        <w:pStyle w:val="a3"/>
      </w:pPr>
      <w:r>
        <w:t>⑨学年专任教师人均获奖项目数；</w:t>
      </w:r>
    </w:p>
    <w:p w:rsidR="00874ECF" w:rsidRDefault="00C24F88">
      <w:pPr>
        <w:pStyle w:val="a3"/>
        <w:spacing w:before="95"/>
      </w:pPr>
      <w:r>
        <w:t>⑩师资建设费在学校教学经费总支出的比例。</w:t>
      </w:r>
    </w:p>
    <w:p w:rsidR="00874ECF" w:rsidRDefault="00C24F88">
      <w:pPr>
        <w:pStyle w:val="2"/>
        <w:numPr>
          <w:ilvl w:val="0"/>
          <w:numId w:val="12"/>
        </w:numPr>
        <w:tabs>
          <w:tab w:val="left" w:pos="1482"/>
        </w:tabs>
      </w:pPr>
      <w:bookmarkStart w:id="133" w:name="_bookmark67"/>
      <w:bookmarkStart w:id="134" w:name="_Toc6175"/>
      <w:bookmarkEnd w:id="133"/>
      <w:r>
        <w:t>关于兼职教师，专家关注点是什么？</w:t>
      </w:r>
      <w:bookmarkEnd w:id="134"/>
    </w:p>
    <w:p w:rsidR="00874ECF" w:rsidRDefault="00C24F88">
      <w:pPr>
        <w:pStyle w:val="a3"/>
        <w:spacing w:before="95" w:line="300" w:lineRule="auto"/>
        <w:ind w:left="103" w:firstLine="566"/>
        <w:rPr>
          <w:spacing w:val="-16"/>
        </w:rPr>
      </w:pPr>
      <w:r>
        <w:rPr>
          <w:spacing w:val="-16"/>
        </w:rPr>
        <w:t>①兼职教师占教师总数比例；</w:t>
      </w:r>
    </w:p>
    <w:p w:rsidR="00874ECF" w:rsidRDefault="00C24F88">
      <w:pPr>
        <w:pStyle w:val="a3"/>
        <w:spacing w:before="95" w:line="300" w:lineRule="auto"/>
        <w:ind w:left="103" w:firstLine="566"/>
        <w:rPr>
          <w:spacing w:val="-16"/>
        </w:rPr>
      </w:pPr>
      <w:r>
        <w:rPr>
          <w:spacing w:val="-16"/>
        </w:rPr>
        <w:t>②实践教学由兼职教师承担比例=兼职教师承担 B 类、C 类实践教学课时数/实践教学总课时数；</w:t>
      </w:r>
    </w:p>
    <w:p w:rsidR="00874ECF" w:rsidRDefault="00C24F88">
      <w:pPr>
        <w:pStyle w:val="a3"/>
        <w:spacing w:before="95" w:line="300" w:lineRule="auto"/>
        <w:ind w:left="103" w:firstLine="566"/>
        <w:rPr>
          <w:spacing w:val="-16"/>
        </w:rPr>
      </w:pPr>
      <w:r>
        <w:rPr>
          <w:spacing w:val="-16"/>
        </w:rPr>
        <w:t>③专业平均兼职教师数=兼职教师数/专业数；</w:t>
      </w:r>
    </w:p>
    <w:p w:rsidR="00874ECF" w:rsidRDefault="00C24F88">
      <w:pPr>
        <w:pStyle w:val="a3"/>
        <w:spacing w:before="95" w:line="300" w:lineRule="auto"/>
        <w:ind w:left="103" w:firstLine="566"/>
        <w:rPr>
          <w:spacing w:val="-16"/>
        </w:rPr>
      </w:pPr>
      <w:r>
        <w:rPr>
          <w:spacing w:val="-16"/>
        </w:rPr>
        <w:t>④兼职教师与专任教师之比=兼职教师总数/专任教师总数；</w:t>
      </w:r>
    </w:p>
    <w:p w:rsidR="00874ECF" w:rsidRDefault="00C24F88">
      <w:pPr>
        <w:pStyle w:val="a3"/>
        <w:spacing w:before="95" w:line="300" w:lineRule="auto"/>
        <w:ind w:left="103" w:firstLine="566"/>
        <w:rPr>
          <w:spacing w:val="-16"/>
        </w:rPr>
      </w:pPr>
      <w:r>
        <w:rPr>
          <w:spacing w:val="-16"/>
        </w:rPr>
        <w:t>⑤兼职教师参加教学能力培训人数比例=兼职教师数培训进修人次数/兼职教师总数。</w:t>
      </w:r>
    </w:p>
    <w:p w:rsidR="00874ECF" w:rsidRDefault="00C24F88">
      <w:pPr>
        <w:pStyle w:val="2"/>
        <w:numPr>
          <w:ilvl w:val="0"/>
          <w:numId w:val="7"/>
        </w:numPr>
        <w:tabs>
          <w:tab w:val="left" w:pos="1156"/>
        </w:tabs>
        <w:spacing w:before="155"/>
        <w:ind w:left="1155"/>
      </w:pPr>
      <w:bookmarkStart w:id="135" w:name="_bookmark68"/>
      <w:bookmarkStart w:id="136" w:name="_Toc1728"/>
      <w:bookmarkEnd w:id="135"/>
      <w:r>
        <w:t>关于质量监控</w:t>
      </w:r>
      <w:bookmarkEnd w:id="136"/>
    </w:p>
    <w:p w:rsidR="00874ECF" w:rsidRDefault="00C24F88">
      <w:pPr>
        <w:pStyle w:val="2"/>
        <w:numPr>
          <w:ilvl w:val="0"/>
          <w:numId w:val="13"/>
        </w:numPr>
        <w:tabs>
          <w:tab w:val="left" w:pos="1485"/>
        </w:tabs>
        <w:spacing w:before="251"/>
        <w:ind w:hanging="780"/>
      </w:pPr>
      <w:bookmarkStart w:id="137" w:name="_bookmark69"/>
      <w:bookmarkStart w:id="138" w:name="_Toc14066"/>
      <w:bookmarkEnd w:id="137"/>
      <w:r>
        <w:t>高职院校如何建立并完善教学质量保障体系？</w:t>
      </w:r>
      <w:bookmarkEnd w:id="138"/>
    </w:p>
    <w:p w:rsidR="00874ECF" w:rsidRDefault="00C24F88">
      <w:pPr>
        <w:pStyle w:val="a3"/>
        <w:spacing w:line="300" w:lineRule="auto"/>
        <w:ind w:left="103" w:firstLine="600"/>
      </w:pPr>
      <w:r>
        <w:rPr>
          <w:spacing w:val="-1"/>
        </w:rPr>
        <w:t>明确质量保障有关部门和教学单位的职责，建立</w:t>
      </w:r>
      <w:r>
        <w:rPr>
          <w:rFonts w:hint="eastAsia"/>
          <w:spacing w:val="-1"/>
          <w:lang w:val="en-US"/>
        </w:rPr>
        <w:t>校</w:t>
      </w:r>
      <w:r>
        <w:rPr>
          <w:spacing w:val="-1"/>
        </w:rPr>
        <w:t>、</w:t>
      </w:r>
      <w:r>
        <w:rPr>
          <w:rFonts w:hint="eastAsia"/>
          <w:spacing w:val="-1"/>
          <w:lang w:val="en-US"/>
        </w:rPr>
        <w:t>院</w:t>
      </w:r>
      <w:r>
        <w:rPr>
          <w:spacing w:val="-1"/>
        </w:rPr>
        <w:t>两级督导组</w:t>
      </w:r>
      <w:r>
        <w:rPr>
          <w:spacing w:val="-15"/>
        </w:rPr>
        <w:t>织，以及教师评学、学生评教、督导评价三方独立并行的质量评价系统，</w:t>
      </w:r>
      <w:r>
        <w:rPr>
          <w:spacing w:val="-1"/>
        </w:rPr>
        <w:t>及时反馈信息并采取必要的质量控制措施；要严格按照全过程监控、全</w:t>
      </w:r>
      <w:r>
        <w:rPr>
          <w:spacing w:val="-2"/>
        </w:rPr>
        <w:t>方位管理、全人员参与的原则，制定一整套教学管理和质量反馈制度和</w:t>
      </w:r>
      <w:r>
        <w:rPr>
          <w:spacing w:val="-3"/>
        </w:rPr>
        <w:t>运行机制；对毕业生进行跟踪调查，完善由行业企业参与的学校教学质量社会评价反馈机制。</w:t>
      </w:r>
    </w:p>
    <w:p w:rsidR="00874ECF" w:rsidRDefault="00C24F88">
      <w:pPr>
        <w:pStyle w:val="2"/>
        <w:numPr>
          <w:ilvl w:val="0"/>
          <w:numId w:val="13"/>
        </w:numPr>
        <w:tabs>
          <w:tab w:val="left" w:pos="1485"/>
        </w:tabs>
        <w:spacing w:before="153"/>
        <w:ind w:hanging="780"/>
      </w:pPr>
      <w:bookmarkStart w:id="139" w:name="_bookmark70"/>
      <w:bookmarkStart w:id="140" w:name="_Toc13906"/>
      <w:bookmarkEnd w:id="139"/>
      <w:r>
        <w:t>关于质量监控，专家主要考察什么？</w:t>
      </w:r>
      <w:bookmarkEnd w:id="140"/>
    </w:p>
    <w:p w:rsidR="00874ECF" w:rsidRDefault="00C24F88">
      <w:pPr>
        <w:pStyle w:val="a3"/>
      </w:pPr>
      <w:r>
        <w:t>①质量监控规章制度；</w:t>
      </w:r>
    </w:p>
    <w:p w:rsidR="00874ECF" w:rsidRDefault="00C24F88">
      <w:pPr>
        <w:pStyle w:val="a3"/>
        <w:spacing w:before="95"/>
      </w:pPr>
      <w:r>
        <w:rPr>
          <w:spacing w:val="-1"/>
        </w:rPr>
        <w:t>②教学管理人员</w:t>
      </w:r>
      <w:r>
        <w:t>/教师总数；</w:t>
      </w:r>
    </w:p>
    <w:p w:rsidR="00874ECF" w:rsidRDefault="00C24F88">
      <w:pPr>
        <w:pStyle w:val="a3"/>
      </w:pPr>
      <w:r>
        <w:rPr>
          <w:spacing w:val="-1"/>
        </w:rPr>
        <w:t>③专职督导人员数</w:t>
      </w:r>
      <w:r>
        <w:t>/学生数；</w:t>
      </w:r>
    </w:p>
    <w:p w:rsidR="00874ECF" w:rsidRDefault="00C24F88">
      <w:pPr>
        <w:pStyle w:val="a3"/>
      </w:pPr>
      <w:r>
        <w:t>④评教客体覆盖面与评教主体参与情况；</w:t>
      </w:r>
    </w:p>
    <w:p w:rsidR="00874ECF" w:rsidRDefault="00C24F88">
      <w:pPr>
        <w:pStyle w:val="a3"/>
        <w:spacing w:before="95"/>
      </w:pPr>
      <w:r>
        <w:t>⑤现运行的计算机网络运用系统。</w:t>
      </w:r>
    </w:p>
    <w:p w:rsidR="00874ECF" w:rsidRDefault="00C24F88">
      <w:pPr>
        <w:pStyle w:val="2"/>
        <w:numPr>
          <w:ilvl w:val="0"/>
          <w:numId w:val="7"/>
        </w:numPr>
        <w:tabs>
          <w:tab w:val="left" w:pos="1156"/>
        </w:tabs>
        <w:spacing w:before="42"/>
        <w:ind w:left="1155" w:hanging="451"/>
      </w:pPr>
      <w:bookmarkStart w:id="141" w:name="_bookmark71"/>
      <w:bookmarkStart w:id="142" w:name="_Toc15295"/>
      <w:bookmarkEnd w:id="141"/>
      <w:r>
        <w:t>关于学生素质与就业</w:t>
      </w:r>
      <w:bookmarkEnd w:id="142"/>
    </w:p>
    <w:p w:rsidR="00874ECF" w:rsidRDefault="00C24F88">
      <w:pPr>
        <w:pStyle w:val="2"/>
        <w:numPr>
          <w:ilvl w:val="0"/>
          <w:numId w:val="14"/>
        </w:numPr>
        <w:tabs>
          <w:tab w:val="left" w:pos="1458"/>
        </w:tabs>
      </w:pPr>
      <w:bookmarkStart w:id="143" w:name="_bookmark72"/>
      <w:bookmarkStart w:id="144" w:name="_Toc18047"/>
      <w:bookmarkEnd w:id="143"/>
      <w:r>
        <w:lastRenderedPageBreak/>
        <w:t>专家组分析学生素质包括哪些方面？</w:t>
      </w:r>
      <w:bookmarkEnd w:id="144"/>
    </w:p>
    <w:p w:rsidR="00874ECF" w:rsidRDefault="00C24F88">
      <w:pPr>
        <w:pStyle w:val="a3"/>
        <w:spacing w:before="95"/>
      </w:pPr>
      <w:r>
        <w:t>① 该专业近三年入学学生成绩、报到率；</w:t>
      </w:r>
    </w:p>
    <w:p w:rsidR="00874ECF" w:rsidRDefault="00C24F88">
      <w:pPr>
        <w:pStyle w:val="a3"/>
      </w:pPr>
      <w:r>
        <w:t>② 近三年学籍处理情况；</w:t>
      </w:r>
    </w:p>
    <w:p w:rsidR="00874ECF" w:rsidRDefault="00C24F88">
      <w:pPr>
        <w:pStyle w:val="a3"/>
        <w:spacing w:before="95"/>
      </w:pPr>
      <w:r>
        <w:t>③ 学生社会实践、科技文化活动；</w:t>
      </w:r>
    </w:p>
    <w:p w:rsidR="00874ECF" w:rsidRDefault="00C24F88">
      <w:pPr>
        <w:pStyle w:val="a3"/>
      </w:pPr>
      <w:r>
        <w:t>④ 学生计算机、英语水平考试及应用能力；</w:t>
      </w:r>
    </w:p>
    <w:p w:rsidR="00874ECF" w:rsidRDefault="00C24F88">
      <w:pPr>
        <w:pStyle w:val="a3"/>
      </w:pPr>
      <w:r>
        <w:rPr>
          <w:spacing w:val="-1"/>
        </w:rPr>
        <w:t>⑤ 学生专业综合能力，抽查毕业</w:t>
      </w:r>
      <w:r>
        <w:rPr>
          <w:rFonts w:hint="eastAsia"/>
          <w:spacing w:val="-1"/>
          <w:lang w:val="en-US"/>
        </w:rPr>
        <w:t>环节</w:t>
      </w:r>
      <w:r>
        <w:t>。</w:t>
      </w:r>
    </w:p>
    <w:p w:rsidR="00874ECF" w:rsidRDefault="00C24F88">
      <w:pPr>
        <w:pStyle w:val="2"/>
        <w:numPr>
          <w:ilvl w:val="0"/>
          <w:numId w:val="14"/>
        </w:numPr>
        <w:tabs>
          <w:tab w:val="left" w:pos="1458"/>
        </w:tabs>
        <w:spacing w:before="251"/>
      </w:pPr>
      <w:bookmarkStart w:id="145" w:name="_bookmark73"/>
      <w:bookmarkStart w:id="146" w:name="_Toc9240"/>
      <w:bookmarkEnd w:id="145"/>
      <w:r>
        <w:rPr>
          <w:w w:val="95"/>
        </w:rPr>
        <w:t>专家组怎样分析学生就业工作？</w:t>
      </w:r>
      <w:bookmarkEnd w:id="146"/>
    </w:p>
    <w:p w:rsidR="00874ECF" w:rsidRDefault="00C24F88">
      <w:pPr>
        <w:pStyle w:val="a3"/>
      </w:pPr>
      <w:r>
        <w:t>①适合高职教育的就业保障机制；</w:t>
      </w:r>
    </w:p>
    <w:p w:rsidR="00874ECF" w:rsidRDefault="00C24F88">
      <w:pPr>
        <w:pStyle w:val="a3"/>
      </w:pPr>
      <w:r>
        <w:t>②近三年毕业生初次就业率；</w:t>
      </w:r>
    </w:p>
    <w:p w:rsidR="00874ECF" w:rsidRDefault="00C24F88">
      <w:pPr>
        <w:pStyle w:val="a3"/>
        <w:spacing w:before="95"/>
      </w:pPr>
      <w:r>
        <w:t>③该专业对毕业生跟踪调查及用人单位对毕业生综合评价情况。</w:t>
      </w:r>
    </w:p>
    <w:p w:rsidR="00874ECF" w:rsidRDefault="00C24F88">
      <w:pPr>
        <w:pStyle w:val="2"/>
        <w:numPr>
          <w:ilvl w:val="0"/>
          <w:numId w:val="14"/>
        </w:numPr>
        <w:tabs>
          <w:tab w:val="left" w:pos="1458"/>
        </w:tabs>
      </w:pPr>
      <w:bookmarkStart w:id="147" w:name="_bookmark74"/>
      <w:bookmarkStart w:id="148" w:name="_Toc25837"/>
      <w:bookmarkEnd w:id="147"/>
      <w:r>
        <w:t>关于学生“双证书获取”项，专家观测点有哪些？</w:t>
      </w:r>
      <w:bookmarkEnd w:id="148"/>
    </w:p>
    <w:p w:rsidR="00874ECF" w:rsidRDefault="00C24F88">
      <w:pPr>
        <w:pStyle w:val="a3"/>
        <w:spacing w:before="95"/>
      </w:pPr>
      <w:r>
        <w:t>①考证专业覆盖率：考证专业数/专业总数；</w:t>
      </w:r>
    </w:p>
    <w:p w:rsidR="00874ECF" w:rsidRDefault="00C24F88">
      <w:pPr>
        <w:pStyle w:val="a3"/>
      </w:pPr>
      <w:r>
        <w:t>②毕业生职业资格证书获取率；</w:t>
      </w:r>
    </w:p>
    <w:p w:rsidR="00874ECF" w:rsidRDefault="00C24F88">
      <w:pPr>
        <w:pStyle w:val="a3"/>
      </w:pPr>
      <w:r>
        <w:t>③职业技能鉴定站（所）数；</w:t>
      </w:r>
    </w:p>
    <w:p w:rsidR="00874ECF" w:rsidRDefault="00C24F88">
      <w:pPr>
        <w:pStyle w:val="a3"/>
        <w:spacing w:before="95"/>
      </w:pPr>
      <w:r>
        <w:t>④鉴定工种数。</w:t>
      </w:r>
    </w:p>
    <w:p w:rsidR="00874ECF" w:rsidRDefault="00C24F88">
      <w:pPr>
        <w:pStyle w:val="2"/>
        <w:numPr>
          <w:ilvl w:val="0"/>
          <w:numId w:val="7"/>
        </w:numPr>
        <w:tabs>
          <w:tab w:val="left" w:pos="1157"/>
        </w:tabs>
        <w:ind w:left="1156" w:hanging="452"/>
      </w:pPr>
      <w:bookmarkStart w:id="149" w:name="_bookmark75"/>
      <w:bookmarkStart w:id="150" w:name="_Toc23554"/>
      <w:bookmarkEnd w:id="149"/>
      <w:r>
        <w:t>关于学生管理，专家重点考察点是什么？</w:t>
      </w:r>
      <w:bookmarkEnd w:id="150"/>
    </w:p>
    <w:p w:rsidR="00874ECF" w:rsidRDefault="00C24F88">
      <w:pPr>
        <w:pStyle w:val="a6"/>
        <w:numPr>
          <w:ilvl w:val="0"/>
          <w:numId w:val="15"/>
        </w:numPr>
        <w:tabs>
          <w:tab w:val="left" w:pos="1453"/>
        </w:tabs>
        <w:spacing w:before="96"/>
        <w:rPr>
          <w:rFonts w:ascii="仿宋" w:eastAsia="仿宋"/>
          <w:sz w:val="30"/>
        </w:rPr>
      </w:pPr>
      <w:r>
        <w:rPr>
          <w:rFonts w:ascii="仿宋" w:eastAsia="仿宋" w:hint="eastAsia"/>
          <w:sz w:val="30"/>
        </w:rPr>
        <w:t>校领导联系学生；</w:t>
      </w:r>
    </w:p>
    <w:p w:rsidR="00874ECF" w:rsidRDefault="00C24F88">
      <w:pPr>
        <w:pStyle w:val="a6"/>
        <w:numPr>
          <w:ilvl w:val="0"/>
          <w:numId w:val="15"/>
        </w:numPr>
        <w:tabs>
          <w:tab w:val="left" w:pos="1453"/>
        </w:tabs>
        <w:spacing w:before="95"/>
        <w:rPr>
          <w:rFonts w:ascii="仿宋" w:eastAsia="仿宋"/>
          <w:sz w:val="30"/>
        </w:rPr>
      </w:pPr>
      <w:r>
        <w:rPr>
          <w:rFonts w:ascii="仿宋" w:eastAsia="仿宋" w:hint="eastAsia"/>
          <w:sz w:val="30"/>
        </w:rPr>
        <w:t>学校派到实习基地指导教师、学生管理人员（人次）；</w:t>
      </w:r>
    </w:p>
    <w:p w:rsidR="00874ECF" w:rsidRDefault="00C24F88">
      <w:pPr>
        <w:pStyle w:val="a6"/>
        <w:numPr>
          <w:ilvl w:val="0"/>
          <w:numId w:val="15"/>
        </w:numPr>
        <w:tabs>
          <w:tab w:val="left" w:pos="1453"/>
        </w:tabs>
        <w:spacing w:before="96"/>
        <w:rPr>
          <w:rFonts w:ascii="仿宋" w:eastAsia="仿宋"/>
          <w:sz w:val="30"/>
        </w:rPr>
      </w:pPr>
      <w:r>
        <w:rPr>
          <w:rFonts w:ascii="仿宋" w:eastAsia="仿宋" w:hint="eastAsia"/>
          <w:sz w:val="30"/>
        </w:rPr>
        <w:t>学生管理规章制度及运行；</w:t>
      </w:r>
    </w:p>
    <w:p w:rsidR="00874ECF" w:rsidRDefault="00C24F88">
      <w:pPr>
        <w:pStyle w:val="a6"/>
        <w:numPr>
          <w:ilvl w:val="0"/>
          <w:numId w:val="15"/>
        </w:numPr>
        <w:tabs>
          <w:tab w:val="left" w:pos="1453"/>
        </w:tabs>
        <w:spacing w:before="95"/>
        <w:rPr>
          <w:rFonts w:ascii="仿宋" w:eastAsia="仿宋"/>
          <w:sz w:val="30"/>
        </w:rPr>
      </w:pPr>
      <w:r>
        <w:rPr>
          <w:rFonts w:ascii="仿宋" w:eastAsia="仿宋" w:hint="eastAsia"/>
          <w:sz w:val="30"/>
        </w:rPr>
        <w:t>专职学生管理人员来源、数量、岗位工作年限、岗位职能；</w:t>
      </w:r>
    </w:p>
    <w:p w:rsidR="00874ECF" w:rsidRDefault="00C24F88">
      <w:pPr>
        <w:pStyle w:val="a6"/>
        <w:numPr>
          <w:ilvl w:val="0"/>
          <w:numId w:val="15"/>
        </w:numPr>
        <w:tabs>
          <w:tab w:val="left" w:pos="1453"/>
        </w:tabs>
        <w:spacing w:before="96"/>
        <w:rPr>
          <w:rFonts w:ascii="仿宋" w:eastAsia="仿宋"/>
          <w:sz w:val="30"/>
        </w:rPr>
      </w:pPr>
      <w:r>
        <w:rPr>
          <w:rFonts w:ascii="仿宋" w:eastAsia="仿宋" w:hint="eastAsia"/>
          <w:sz w:val="30"/>
        </w:rPr>
        <w:t>专职学生管理人员基本情况。</w:t>
      </w:r>
    </w:p>
    <w:p w:rsidR="00874ECF" w:rsidRDefault="00C24F88">
      <w:pPr>
        <w:pStyle w:val="2"/>
        <w:numPr>
          <w:ilvl w:val="0"/>
          <w:numId w:val="7"/>
        </w:numPr>
        <w:tabs>
          <w:tab w:val="left" w:pos="1308"/>
        </w:tabs>
        <w:ind w:left="1308" w:hanging="603"/>
      </w:pPr>
      <w:bookmarkStart w:id="151" w:name="_bookmark76"/>
      <w:bookmarkStart w:id="152" w:name="_Toc14007"/>
      <w:bookmarkEnd w:id="151"/>
      <w:r>
        <w:t>专家组如何分析产学研合作？</w:t>
      </w:r>
      <w:bookmarkEnd w:id="152"/>
    </w:p>
    <w:p w:rsidR="00874ECF" w:rsidRDefault="00C24F88">
      <w:pPr>
        <w:pStyle w:val="a6"/>
        <w:numPr>
          <w:ilvl w:val="0"/>
          <w:numId w:val="16"/>
        </w:numPr>
        <w:tabs>
          <w:tab w:val="left" w:pos="1467"/>
        </w:tabs>
        <w:spacing w:before="95" w:line="300" w:lineRule="auto"/>
        <w:ind w:right="402" w:firstLine="600"/>
        <w:rPr>
          <w:rFonts w:ascii="仿宋" w:eastAsia="仿宋"/>
          <w:sz w:val="30"/>
        </w:rPr>
      </w:pPr>
      <w:r>
        <w:rPr>
          <w:rFonts w:ascii="仿宋" w:eastAsia="仿宋" w:hint="eastAsia"/>
          <w:spacing w:val="2"/>
          <w:sz w:val="30"/>
        </w:rPr>
        <w:t>在专业设置、培养目标和规格、专业培养方案设计方面的合作；</w:t>
      </w:r>
    </w:p>
    <w:p w:rsidR="00874ECF" w:rsidRDefault="00C24F88">
      <w:pPr>
        <w:pStyle w:val="a6"/>
        <w:numPr>
          <w:ilvl w:val="0"/>
          <w:numId w:val="16"/>
        </w:numPr>
        <w:tabs>
          <w:tab w:val="left" w:pos="1453"/>
        </w:tabs>
        <w:spacing w:before="0" w:line="383" w:lineRule="exact"/>
        <w:ind w:left="1453" w:hanging="750"/>
        <w:rPr>
          <w:rFonts w:ascii="仿宋" w:eastAsia="仿宋"/>
          <w:sz w:val="30"/>
        </w:rPr>
      </w:pPr>
      <w:r>
        <w:rPr>
          <w:rFonts w:ascii="仿宋" w:eastAsia="仿宋" w:hint="eastAsia"/>
          <w:sz w:val="30"/>
        </w:rPr>
        <w:t>在理论和实践课程教学方面的合作；</w:t>
      </w:r>
    </w:p>
    <w:p w:rsidR="00874ECF" w:rsidRDefault="00C24F88">
      <w:pPr>
        <w:pStyle w:val="a6"/>
        <w:numPr>
          <w:ilvl w:val="0"/>
          <w:numId w:val="16"/>
        </w:numPr>
        <w:tabs>
          <w:tab w:val="left" w:pos="1453"/>
        </w:tabs>
        <w:spacing w:before="96"/>
        <w:ind w:left="1453" w:hanging="750"/>
        <w:rPr>
          <w:rFonts w:ascii="仿宋" w:eastAsia="仿宋"/>
          <w:sz w:val="30"/>
        </w:rPr>
      </w:pPr>
      <w:r>
        <w:rPr>
          <w:rFonts w:ascii="仿宋" w:eastAsia="仿宋" w:hint="eastAsia"/>
          <w:sz w:val="30"/>
        </w:rPr>
        <w:t>在面向社会、行业进行</w:t>
      </w:r>
      <w:r>
        <w:rPr>
          <w:rFonts w:ascii="仿宋" w:eastAsia="仿宋" w:hint="eastAsia"/>
          <w:sz w:val="30"/>
          <w:lang w:val="en-US"/>
        </w:rPr>
        <w:t>员工</w:t>
      </w:r>
      <w:r>
        <w:rPr>
          <w:rFonts w:ascii="仿宋" w:eastAsia="仿宋" w:hint="eastAsia"/>
          <w:sz w:val="30"/>
        </w:rPr>
        <w:t>培训方面的合作；</w:t>
      </w:r>
    </w:p>
    <w:p w:rsidR="00874ECF" w:rsidRDefault="00C24F88">
      <w:pPr>
        <w:pStyle w:val="a6"/>
        <w:numPr>
          <w:ilvl w:val="0"/>
          <w:numId w:val="16"/>
        </w:numPr>
        <w:tabs>
          <w:tab w:val="left" w:pos="1453"/>
        </w:tabs>
        <w:spacing w:before="96"/>
        <w:ind w:left="1453" w:hanging="750"/>
        <w:rPr>
          <w:rFonts w:ascii="仿宋" w:eastAsia="仿宋"/>
          <w:sz w:val="30"/>
        </w:rPr>
      </w:pPr>
      <w:r>
        <w:rPr>
          <w:rFonts w:ascii="仿宋" w:eastAsia="仿宋" w:hint="eastAsia"/>
          <w:sz w:val="30"/>
        </w:rPr>
        <w:t>为</w:t>
      </w:r>
      <w:r>
        <w:rPr>
          <w:rFonts w:ascii="仿宋" w:eastAsia="仿宋" w:hint="eastAsia"/>
          <w:sz w:val="30"/>
          <w:lang w:val="en-US"/>
        </w:rPr>
        <w:t>校外</w:t>
      </w:r>
      <w:r>
        <w:rPr>
          <w:rFonts w:ascii="仿宋" w:eastAsia="仿宋" w:hint="eastAsia"/>
          <w:sz w:val="30"/>
        </w:rPr>
        <w:t>单位解决技术攻关、项目推广方面的合作；</w:t>
      </w:r>
    </w:p>
    <w:p w:rsidR="00874ECF" w:rsidRDefault="00C24F88">
      <w:pPr>
        <w:pStyle w:val="a6"/>
        <w:numPr>
          <w:ilvl w:val="0"/>
          <w:numId w:val="16"/>
        </w:numPr>
        <w:tabs>
          <w:tab w:val="left" w:pos="1453"/>
        </w:tabs>
        <w:spacing w:before="96"/>
        <w:ind w:left="1453" w:hanging="750"/>
        <w:rPr>
          <w:rFonts w:ascii="仿宋" w:eastAsia="仿宋"/>
          <w:sz w:val="30"/>
        </w:rPr>
      </w:pPr>
      <w:r>
        <w:rPr>
          <w:rFonts w:ascii="仿宋" w:eastAsia="仿宋" w:hint="eastAsia"/>
          <w:sz w:val="30"/>
        </w:rPr>
        <w:t>校企人员互兼互聘方面的合作；</w:t>
      </w:r>
    </w:p>
    <w:p w:rsidR="00874ECF" w:rsidRDefault="00C24F88">
      <w:pPr>
        <w:pStyle w:val="a6"/>
        <w:numPr>
          <w:ilvl w:val="0"/>
          <w:numId w:val="16"/>
        </w:numPr>
        <w:tabs>
          <w:tab w:val="left" w:pos="1453"/>
        </w:tabs>
        <w:spacing w:before="95"/>
        <w:ind w:left="1453" w:hanging="750"/>
        <w:rPr>
          <w:rFonts w:ascii="仿宋" w:eastAsia="仿宋"/>
          <w:sz w:val="30"/>
        </w:rPr>
      </w:pPr>
      <w:r>
        <w:rPr>
          <w:rFonts w:ascii="仿宋" w:eastAsia="仿宋" w:hint="eastAsia"/>
          <w:sz w:val="30"/>
        </w:rPr>
        <w:lastRenderedPageBreak/>
        <w:t>教师承担/参与横向科研课题方面的合作。</w:t>
      </w:r>
    </w:p>
    <w:p w:rsidR="00874ECF" w:rsidRDefault="00C24F88">
      <w:pPr>
        <w:spacing w:before="201"/>
        <w:ind w:right="301"/>
        <w:jc w:val="center"/>
        <w:outlineLvl w:val="0"/>
        <w:rPr>
          <w:rFonts w:ascii="微软雅黑" w:eastAsia="微软雅黑"/>
          <w:sz w:val="36"/>
        </w:rPr>
      </w:pPr>
      <w:bookmarkStart w:id="153" w:name="_bookmark77"/>
      <w:bookmarkStart w:id="154" w:name="_Toc24744"/>
      <w:bookmarkEnd w:id="153"/>
      <w:r>
        <w:rPr>
          <w:rFonts w:ascii="微软雅黑" w:eastAsia="微软雅黑" w:hint="eastAsia"/>
          <w:sz w:val="36"/>
        </w:rPr>
        <w:t>第四部分 名词解释</w:t>
      </w:r>
      <w:bookmarkEnd w:id="154"/>
    </w:p>
    <w:p w:rsidR="00874ECF" w:rsidRDefault="00C24F88">
      <w:pPr>
        <w:pStyle w:val="2"/>
        <w:numPr>
          <w:ilvl w:val="0"/>
          <w:numId w:val="17"/>
        </w:numPr>
        <w:tabs>
          <w:tab w:val="left" w:pos="1156"/>
        </w:tabs>
        <w:spacing w:before="273"/>
        <w:ind w:hanging="451"/>
      </w:pPr>
      <w:bookmarkStart w:id="155" w:name="_bookmark78"/>
      <w:bookmarkStart w:id="156" w:name="_Toc1754"/>
      <w:bookmarkEnd w:id="155"/>
      <w:r>
        <w:t>校外兼职教师</w:t>
      </w:r>
      <w:bookmarkEnd w:id="156"/>
    </w:p>
    <w:p w:rsidR="00874ECF" w:rsidRDefault="00C24F88">
      <w:pPr>
        <w:pStyle w:val="a3"/>
        <w:spacing w:before="95" w:line="300" w:lineRule="auto"/>
        <w:ind w:left="103" w:firstLine="600"/>
        <w:rPr>
          <w:spacing w:val="-19"/>
        </w:rPr>
      </w:pPr>
      <w:r>
        <w:rPr>
          <w:spacing w:val="-19"/>
        </w:rPr>
        <w:t>专指聘请来校授课的一线管理、技术人员和能工巧匠。</w:t>
      </w:r>
      <w:r>
        <w:rPr>
          <w:rFonts w:hint="eastAsia"/>
          <w:spacing w:val="-19"/>
        </w:rPr>
        <w:t>兼职教师来自企业（机构）。</w:t>
      </w:r>
    </w:p>
    <w:p w:rsidR="00874ECF" w:rsidRDefault="00C24F88">
      <w:pPr>
        <w:pStyle w:val="2"/>
        <w:numPr>
          <w:ilvl w:val="0"/>
          <w:numId w:val="17"/>
        </w:numPr>
        <w:tabs>
          <w:tab w:val="left" w:pos="1156"/>
        </w:tabs>
        <w:ind w:hanging="451"/>
      </w:pPr>
      <w:bookmarkStart w:id="157" w:name="_bookmark79"/>
      <w:bookmarkStart w:id="158" w:name="_Toc29097"/>
      <w:bookmarkEnd w:id="157"/>
      <w:r>
        <w:t>校外兼课教师</w:t>
      </w:r>
      <w:bookmarkEnd w:id="158"/>
    </w:p>
    <w:p w:rsidR="00874ECF" w:rsidRDefault="00C24F88">
      <w:pPr>
        <w:pStyle w:val="a3"/>
      </w:pPr>
      <w:r>
        <w:t>是指聘请来校兼课的教师，其所在工作单位是</w:t>
      </w:r>
      <w:r w:rsidR="009064AF">
        <w:t>其他</w:t>
      </w:r>
      <w:r>
        <w:t>学校。</w:t>
      </w:r>
    </w:p>
    <w:p w:rsidR="00874ECF" w:rsidRDefault="00C24F88">
      <w:pPr>
        <w:pStyle w:val="2"/>
        <w:numPr>
          <w:ilvl w:val="0"/>
          <w:numId w:val="17"/>
        </w:numPr>
        <w:tabs>
          <w:tab w:val="left" w:pos="1156"/>
        </w:tabs>
        <w:spacing w:before="251"/>
        <w:ind w:hanging="451"/>
      </w:pPr>
      <w:bookmarkStart w:id="159" w:name="_bookmark80"/>
      <w:bookmarkStart w:id="160" w:name="_Toc31931"/>
      <w:bookmarkEnd w:id="159"/>
      <w:r>
        <w:t>专职教学管理人员</w:t>
      </w:r>
      <w:bookmarkEnd w:id="160"/>
    </w:p>
    <w:p w:rsidR="00874ECF" w:rsidRDefault="00C24F88">
      <w:pPr>
        <w:pStyle w:val="a3"/>
        <w:spacing w:before="95" w:line="300" w:lineRule="auto"/>
        <w:ind w:left="103" w:firstLine="600"/>
        <w:rPr>
          <w:spacing w:val="-19"/>
        </w:rPr>
      </w:pPr>
      <w:r>
        <w:rPr>
          <w:spacing w:val="-19"/>
        </w:rPr>
        <w:t>是指在</w:t>
      </w:r>
      <w:r>
        <w:rPr>
          <w:rFonts w:hint="eastAsia"/>
          <w:spacing w:val="-19"/>
          <w:lang w:val="en-US"/>
        </w:rPr>
        <w:t>教学科研部</w:t>
      </w:r>
      <w:r>
        <w:rPr>
          <w:spacing w:val="-19"/>
        </w:rPr>
        <w:t>、</w:t>
      </w:r>
      <w:r>
        <w:rPr>
          <w:rFonts w:hint="eastAsia"/>
          <w:spacing w:val="-19"/>
          <w:lang w:val="en-US"/>
        </w:rPr>
        <w:t>二级学院</w:t>
      </w:r>
      <w:r>
        <w:rPr>
          <w:spacing w:val="-19"/>
        </w:rPr>
        <w:t>（部）等部门专职从事教学管理的人员。</w:t>
      </w:r>
    </w:p>
    <w:p w:rsidR="00874ECF" w:rsidRDefault="00C24F88">
      <w:pPr>
        <w:pStyle w:val="2"/>
        <w:numPr>
          <w:ilvl w:val="0"/>
          <w:numId w:val="17"/>
        </w:numPr>
        <w:tabs>
          <w:tab w:val="left" w:pos="1156"/>
        </w:tabs>
        <w:ind w:hanging="451"/>
      </w:pPr>
      <w:bookmarkStart w:id="161" w:name="_bookmark81"/>
      <w:bookmarkStart w:id="162" w:name="_Toc3572"/>
      <w:bookmarkEnd w:id="161"/>
      <w:r>
        <w:t>专职学生管理人员</w:t>
      </w:r>
      <w:bookmarkEnd w:id="162"/>
    </w:p>
    <w:p w:rsidR="00874ECF" w:rsidRDefault="00C24F88">
      <w:pPr>
        <w:pStyle w:val="a3"/>
        <w:spacing w:before="95" w:line="300" w:lineRule="auto"/>
        <w:ind w:left="103" w:firstLine="600"/>
        <w:rPr>
          <w:spacing w:val="-19"/>
        </w:rPr>
      </w:pPr>
      <w:r>
        <w:rPr>
          <w:spacing w:val="-19"/>
        </w:rPr>
        <w:t>是指在学生</w:t>
      </w:r>
      <w:r>
        <w:rPr>
          <w:rFonts w:hint="eastAsia"/>
          <w:spacing w:val="-19"/>
          <w:lang w:val="en-US"/>
        </w:rPr>
        <w:t>发展部</w:t>
      </w:r>
      <w:r>
        <w:rPr>
          <w:rFonts w:hint="eastAsia"/>
          <w:spacing w:val="-19"/>
        </w:rPr>
        <w:t>（</w:t>
      </w:r>
      <w:r>
        <w:rPr>
          <w:rFonts w:hint="eastAsia"/>
          <w:spacing w:val="-19"/>
          <w:lang w:val="en-US"/>
        </w:rPr>
        <w:t>含</w:t>
      </w:r>
      <w:r>
        <w:rPr>
          <w:spacing w:val="-19"/>
        </w:rPr>
        <w:t>团委</w:t>
      </w:r>
      <w:r>
        <w:rPr>
          <w:rFonts w:hint="eastAsia"/>
          <w:spacing w:val="-19"/>
        </w:rPr>
        <w:t>）</w:t>
      </w:r>
      <w:r>
        <w:rPr>
          <w:spacing w:val="-19"/>
        </w:rPr>
        <w:t>、</w:t>
      </w:r>
      <w:r>
        <w:rPr>
          <w:rFonts w:hint="eastAsia"/>
          <w:spacing w:val="-19"/>
          <w:lang w:val="en-US"/>
        </w:rPr>
        <w:t>二级学院</w:t>
      </w:r>
      <w:r>
        <w:rPr>
          <w:spacing w:val="-19"/>
        </w:rPr>
        <w:t>（部）等部门专职从事学生管理的人员。</w:t>
      </w:r>
    </w:p>
    <w:p w:rsidR="00874ECF" w:rsidRDefault="00C24F88">
      <w:pPr>
        <w:pStyle w:val="2"/>
        <w:numPr>
          <w:ilvl w:val="0"/>
          <w:numId w:val="17"/>
        </w:numPr>
        <w:tabs>
          <w:tab w:val="left" w:pos="1156"/>
        </w:tabs>
        <w:ind w:hanging="451"/>
      </w:pPr>
      <w:bookmarkStart w:id="163" w:name="_bookmark82"/>
      <w:bookmarkStart w:id="164" w:name="_Toc17453"/>
      <w:bookmarkEnd w:id="163"/>
      <w:r>
        <w:t>专职招生</w:t>
      </w:r>
      <w:r w:rsidR="003F41C3">
        <w:rPr>
          <w:rFonts w:hint="eastAsia"/>
        </w:rPr>
        <w:t>、</w:t>
      </w:r>
      <w:r>
        <w:t>就业指导人员</w:t>
      </w:r>
      <w:bookmarkEnd w:id="164"/>
    </w:p>
    <w:p w:rsidR="00874ECF" w:rsidRDefault="00C24F88">
      <w:pPr>
        <w:pStyle w:val="a3"/>
        <w:spacing w:before="95"/>
      </w:pPr>
      <w:r>
        <w:t>是指在招生、就业部门专职从事招生、就业指导工作的人员。</w:t>
      </w:r>
    </w:p>
    <w:p w:rsidR="00874ECF" w:rsidRDefault="00C24F88">
      <w:pPr>
        <w:pStyle w:val="2"/>
        <w:numPr>
          <w:ilvl w:val="0"/>
          <w:numId w:val="17"/>
        </w:numPr>
        <w:tabs>
          <w:tab w:val="left" w:pos="1156"/>
        </w:tabs>
        <w:ind w:hanging="451"/>
      </w:pPr>
      <w:bookmarkStart w:id="165" w:name="_bookmark83"/>
      <w:bookmarkStart w:id="166" w:name="_Toc8261"/>
      <w:bookmarkEnd w:id="165"/>
      <w:r>
        <w:t>专职督导人员</w:t>
      </w:r>
      <w:bookmarkEnd w:id="166"/>
    </w:p>
    <w:p w:rsidR="00874ECF" w:rsidRDefault="00C24F88">
      <w:pPr>
        <w:pStyle w:val="a3"/>
      </w:pPr>
      <w:r>
        <w:t>是指在督导部门专职从事教学督导工作的人员。</w:t>
      </w:r>
    </w:p>
    <w:p w:rsidR="00874ECF" w:rsidRDefault="00C24F88">
      <w:pPr>
        <w:pStyle w:val="2"/>
        <w:numPr>
          <w:ilvl w:val="0"/>
          <w:numId w:val="17"/>
        </w:numPr>
        <w:tabs>
          <w:tab w:val="left" w:pos="1156"/>
        </w:tabs>
        <w:spacing w:before="251"/>
        <w:ind w:hanging="451"/>
      </w:pPr>
      <w:bookmarkStart w:id="167" w:name="_bookmark84"/>
      <w:bookmarkStart w:id="168" w:name="_Toc6757"/>
      <w:bookmarkEnd w:id="167"/>
      <w:r>
        <w:t>一体化教室</w:t>
      </w:r>
      <w:bookmarkEnd w:id="168"/>
    </w:p>
    <w:p w:rsidR="00874ECF" w:rsidRDefault="00C24F88">
      <w:pPr>
        <w:pStyle w:val="a3"/>
      </w:pPr>
      <w:r>
        <w:t>是指兼具理论教学与动手能力培养功能的教室。</w:t>
      </w:r>
    </w:p>
    <w:p w:rsidR="00874ECF" w:rsidRDefault="00C24F88">
      <w:pPr>
        <w:pStyle w:val="2"/>
        <w:numPr>
          <w:ilvl w:val="0"/>
          <w:numId w:val="17"/>
        </w:numPr>
        <w:tabs>
          <w:tab w:val="left" w:pos="1156"/>
        </w:tabs>
        <w:ind w:hanging="451"/>
      </w:pPr>
      <w:bookmarkStart w:id="169" w:name="_bookmark85"/>
      <w:bookmarkStart w:id="170" w:name="_Toc8382"/>
      <w:bookmarkEnd w:id="169"/>
      <w:r>
        <w:t>校内实践基地</w:t>
      </w:r>
      <w:bookmarkEnd w:id="170"/>
    </w:p>
    <w:p w:rsidR="00874ECF" w:rsidRDefault="00C24F88">
      <w:pPr>
        <w:pStyle w:val="a3"/>
        <w:spacing w:before="95"/>
      </w:pPr>
      <w:r>
        <w:t>含实验室、实习</w:t>
      </w:r>
      <w:r>
        <w:rPr>
          <w:rFonts w:hint="eastAsia"/>
        </w:rPr>
        <w:t>、</w:t>
      </w:r>
      <w:r>
        <w:t>实训基地。</w:t>
      </w:r>
    </w:p>
    <w:p w:rsidR="00874ECF" w:rsidRDefault="00C24F88">
      <w:pPr>
        <w:pStyle w:val="2"/>
        <w:numPr>
          <w:ilvl w:val="0"/>
          <w:numId w:val="17"/>
        </w:numPr>
        <w:tabs>
          <w:tab w:val="left" w:pos="1156"/>
        </w:tabs>
        <w:ind w:hanging="451"/>
      </w:pPr>
      <w:bookmarkStart w:id="171" w:name="_bookmark86"/>
      <w:bookmarkStart w:id="172" w:name="_Toc4020"/>
      <w:bookmarkEnd w:id="171"/>
      <w:r>
        <w:t>社会（准）捐赠设备值</w:t>
      </w:r>
      <w:bookmarkEnd w:id="172"/>
    </w:p>
    <w:p w:rsidR="00874ECF" w:rsidRDefault="00C24F88">
      <w:pPr>
        <w:pStyle w:val="a3"/>
        <w:spacing w:before="95" w:line="300" w:lineRule="auto"/>
        <w:ind w:left="103" w:firstLine="600"/>
      </w:pPr>
      <w:r>
        <w:rPr>
          <w:spacing w:val="-19"/>
        </w:rPr>
        <w:t>泛指社会各方的捐赠，包括为学校所用，不为学校所有的可称为“准</w:t>
      </w:r>
      <w:r>
        <w:t>捐赠”的仪器设备等。</w:t>
      </w:r>
    </w:p>
    <w:p w:rsidR="00874ECF" w:rsidRDefault="00C24F88">
      <w:pPr>
        <w:pStyle w:val="2"/>
        <w:numPr>
          <w:ilvl w:val="0"/>
          <w:numId w:val="17"/>
        </w:numPr>
        <w:tabs>
          <w:tab w:val="left" w:pos="1308"/>
        </w:tabs>
        <w:spacing w:before="155"/>
        <w:ind w:left="1308" w:hanging="603"/>
      </w:pPr>
      <w:bookmarkStart w:id="173" w:name="_bookmark87"/>
      <w:bookmarkStart w:id="174" w:name="_Toc23614"/>
      <w:bookmarkEnd w:id="173"/>
      <w:r>
        <w:t>实验实训室专职管理人员</w:t>
      </w:r>
      <w:bookmarkEnd w:id="174"/>
    </w:p>
    <w:p w:rsidR="00874ECF" w:rsidRDefault="00C24F88">
      <w:pPr>
        <w:pStyle w:val="a3"/>
        <w:spacing w:before="42"/>
        <w:ind w:left="103" w:firstLine="719"/>
      </w:pPr>
      <w:r>
        <w:rPr>
          <w:rFonts w:hint="eastAsia"/>
        </w:rPr>
        <w:t>承担多个实验、实训室管理，并以实验、实训室管理工作为主，</w:t>
      </w:r>
      <w:r>
        <w:rPr>
          <w:rFonts w:hint="eastAsia"/>
        </w:rPr>
        <w:lastRenderedPageBreak/>
        <w:t>可兼做其他工作</w:t>
      </w:r>
      <w:r>
        <w:t>。</w:t>
      </w:r>
    </w:p>
    <w:p w:rsidR="00874ECF" w:rsidRDefault="00C24F88">
      <w:pPr>
        <w:spacing w:before="201"/>
        <w:ind w:right="301"/>
        <w:jc w:val="center"/>
        <w:outlineLvl w:val="0"/>
        <w:rPr>
          <w:rFonts w:ascii="微软雅黑" w:eastAsia="微软雅黑"/>
          <w:sz w:val="36"/>
          <w:lang w:val="en-US"/>
        </w:rPr>
      </w:pPr>
      <w:bookmarkStart w:id="175" w:name="_Toc3082"/>
      <w:r>
        <w:rPr>
          <w:rFonts w:ascii="微软雅黑" w:eastAsia="微软雅黑" w:hint="eastAsia"/>
          <w:sz w:val="36"/>
        </w:rPr>
        <w:t>第</w:t>
      </w:r>
      <w:r>
        <w:rPr>
          <w:rFonts w:ascii="微软雅黑" w:eastAsia="微软雅黑" w:hint="eastAsia"/>
          <w:sz w:val="36"/>
          <w:lang w:val="en-US"/>
        </w:rPr>
        <w:t>五</w:t>
      </w:r>
      <w:r>
        <w:rPr>
          <w:rFonts w:ascii="微软雅黑" w:eastAsia="微软雅黑" w:hint="eastAsia"/>
          <w:sz w:val="36"/>
        </w:rPr>
        <w:t xml:space="preserve">部分 </w:t>
      </w:r>
      <w:r>
        <w:rPr>
          <w:rFonts w:ascii="微软雅黑" w:eastAsia="微软雅黑" w:hint="eastAsia"/>
          <w:sz w:val="36"/>
          <w:lang w:val="en-US"/>
        </w:rPr>
        <w:t>重要文件解读</w:t>
      </w:r>
      <w:bookmarkEnd w:id="175"/>
    </w:p>
    <w:p w:rsidR="00874ECF" w:rsidRDefault="00874ECF">
      <w:pPr>
        <w:pStyle w:val="a3"/>
        <w:spacing w:before="42"/>
        <w:ind w:left="0"/>
      </w:pPr>
    </w:p>
    <w:p w:rsidR="00874ECF" w:rsidRDefault="00C24F88">
      <w:pPr>
        <w:pStyle w:val="a3"/>
        <w:spacing w:before="42"/>
        <w:ind w:left="0"/>
      </w:pPr>
      <w:r>
        <w:rPr>
          <w:rFonts w:hint="eastAsia"/>
          <w:b/>
          <w:bCs/>
        </w:rPr>
        <w:t>第一篇： 教育部等九部门印发《职业教育提质培优行动计划（ 2020-202</w:t>
      </w:r>
      <w:r w:rsidR="00D26E03">
        <w:rPr>
          <w:b/>
          <w:bCs/>
        </w:rPr>
        <w:t>3</w:t>
      </w:r>
      <w:r>
        <w:rPr>
          <w:rFonts w:hint="eastAsia"/>
          <w:b/>
          <w:bCs/>
        </w:rPr>
        <w:t xml:space="preserve"> 年）》</w:t>
      </w:r>
      <w:r>
        <w:rPr>
          <w:rFonts w:hint="eastAsia"/>
        </w:rPr>
        <w:t xml:space="preserve">——职业教育进入提质培优新阶段政策解读 </w:t>
      </w:r>
    </w:p>
    <w:p w:rsidR="00874ECF" w:rsidRDefault="00C24F88">
      <w:pPr>
        <w:pStyle w:val="a3"/>
        <w:spacing w:before="42"/>
        <w:ind w:left="0" w:firstLine="720"/>
      </w:pPr>
      <w:r>
        <w:rPr>
          <w:rFonts w:hint="eastAsia"/>
        </w:rPr>
        <w:t xml:space="preserve">2020 年9月30日，由教育部等九部门印发的《职业教育提质培优行动计划（2020—2023 年）》（以下简称《行动计划》），正式发布。 </w:t>
      </w:r>
    </w:p>
    <w:p w:rsidR="00874ECF" w:rsidRDefault="00C24F88">
      <w:pPr>
        <w:pStyle w:val="a3"/>
        <w:numPr>
          <w:ilvl w:val="0"/>
          <w:numId w:val="18"/>
        </w:numPr>
        <w:spacing w:before="42"/>
        <w:rPr>
          <w:b/>
          <w:bCs/>
        </w:rPr>
      </w:pPr>
      <w:r>
        <w:rPr>
          <w:rFonts w:hint="eastAsia"/>
          <w:b/>
          <w:bCs/>
        </w:rPr>
        <w:t>提质培优的重点任务</w:t>
      </w:r>
    </w:p>
    <w:p w:rsidR="00874ECF" w:rsidRDefault="00C24F88">
      <w:pPr>
        <w:pStyle w:val="a3"/>
        <w:spacing w:before="42"/>
        <w:ind w:left="0" w:firstLine="720"/>
      </w:pPr>
      <w:r>
        <w:rPr>
          <w:rFonts w:hint="eastAsia"/>
          <w:b/>
          <w:bCs/>
        </w:rPr>
        <w:t>1、落实立德树人根本任务，</w:t>
      </w:r>
      <w:r>
        <w:rPr>
          <w:rFonts w:hint="eastAsia"/>
        </w:rPr>
        <w:t>包括推动习近平新时代中国特色社会主义思 想进教材进课堂进头脑，构建职业教育“三全育人”新格局，创新职业学校思 想政治教育模式；</w:t>
      </w:r>
    </w:p>
    <w:p w:rsidR="00874ECF" w:rsidRDefault="00C24F88">
      <w:pPr>
        <w:pStyle w:val="a3"/>
        <w:spacing w:before="42"/>
        <w:ind w:left="0" w:firstLine="720"/>
      </w:pPr>
      <w:r>
        <w:rPr>
          <w:rFonts w:hint="eastAsia"/>
          <w:b/>
          <w:bCs/>
        </w:rPr>
        <w:t>2、推进职业教育协调发展，</w:t>
      </w:r>
      <w:r>
        <w:rPr>
          <w:rFonts w:hint="eastAsia"/>
        </w:rPr>
        <w:t>包括强化中职教育的基础性作用，巩固专科高职教育的主体地位，稳步发展高层次职业教育；</w:t>
      </w:r>
    </w:p>
    <w:p w:rsidR="00874ECF" w:rsidRDefault="00C24F88">
      <w:pPr>
        <w:pStyle w:val="a3"/>
        <w:spacing w:before="42"/>
        <w:ind w:left="0" w:firstLine="720"/>
      </w:pPr>
      <w:r>
        <w:rPr>
          <w:rFonts w:hint="eastAsia"/>
          <w:b/>
          <w:bCs/>
        </w:rPr>
        <w:t>3、完善服务全民终身学习的制度体系，</w:t>
      </w:r>
      <w:r>
        <w:rPr>
          <w:rFonts w:hint="eastAsia"/>
        </w:rPr>
        <w:t>包括健全服务全民终身学习的职业教育制度，推动学历教育与职业培训并举并重，强化职业学校的继续教育功 能；</w:t>
      </w:r>
    </w:p>
    <w:p w:rsidR="00874ECF" w:rsidRDefault="00C24F88">
      <w:pPr>
        <w:pStyle w:val="a3"/>
        <w:spacing w:before="42"/>
        <w:ind w:left="0" w:firstLine="720"/>
      </w:pPr>
      <w:r>
        <w:rPr>
          <w:rFonts w:hint="eastAsia"/>
          <w:b/>
          <w:bCs/>
        </w:rPr>
        <w:t>4、深化职业教育产教融合、校企合作，</w:t>
      </w:r>
      <w:r>
        <w:rPr>
          <w:rFonts w:hint="eastAsia"/>
        </w:rPr>
        <w:t>包括深化职业教育供给侧结构性 改革，深化校企合作协同育人模式改革，完善校企合作激励约束机制；</w:t>
      </w:r>
    </w:p>
    <w:p w:rsidR="00874ECF" w:rsidRDefault="00C24F88">
      <w:pPr>
        <w:pStyle w:val="a3"/>
        <w:spacing w:before="42"/>
        <w:ind w:left="0" w:firstLine="720"/>
      </w:pPr>
      <w:r>
        <w:rPr>
          <w:rFonts w:hint="eastAsia"/>
          <w:b/>
          <w:bCs/>
        </w:rPr>
        <w:t>5、健全职业教育考试招生制度，</w:t>
      </w:r>
      <w:r>
        <w:rPr>
          <w:rFonts w:hint="eastAsia"/>
        </w:rPr>
        <w:t>包括健全高职分类考试招生制度，规范职业教育考试招生形式，完善“文化素质+职业技能”评价方式；</w:t>
      </w:r>
    </w:p>
    <w:p w:rsidR="00874ECF" w:rsidRDefault="00C24F88">
      <w:pPr>
        <w:pStyle w:val="a3"/>
        <w:spacing w:before="42"/>
        <w:ind w:left="0" w:firstLine="720"/>
      </w:pPr>
      <w:r>
        <w:rPr>
          <w:rFonts w:hint="eastAsia"/>
          <w:b/>
          <w:bCs/>
        </w:rPr>
        <w:t>6、实施职业教育治理能力提升行动，</w:t>
      </w:r>
      <w:r>
        <w:rPr>
          <w:rFonts w:hint="eastAsia"/>
        </w:rPr>
        <w:t>健全职业教育标准体系，完善办学质量监管评价机制，打造高素质专业化管理队伍；</w:t>
      </w:r>
    </w:p>
    <w:p w:rsidR="00874ECF" w:rsidRDefault="00C24F88">
      <w:pPr>
        <w:pStyle w:val="a3"/>
        <w:spacing w:before="42"/>
        <w:ind w:left="0" w:firstLine="720"/>
      </w:pPr>
      <w:r>
        <w:rPr>
          <w:rFonts w:hint="eastAsia"/>
          <w:b/>
          <w:bCs/>
        </w:rPr>
        <w:t>7、实施职业教育“三教”改革攻坚行动，</w:t>
      </w:r>
      <w:r>
        <w:rPr>
          <w:rFonts w:hint="eastAsia"/>
        </w:rPr>
        <w:t>包括提升教师“双师”素质， 加强职业教育教材建设，提升职业教育专业和课程教学质量；</w:t>
      </w:r>
    </w:p>
    <w:p w:rsidR="00874ECF" w:rsidRDefault="00C24F88">
      <w:pPr>
        <w:pStyle w:val="a3"/>
        <w:spacing w:before="42"/>
        <w:ind w:left="0" w:firstLine="720"/>
      </w:pPr>
      <w:r>
        <w:rPr>
          <w:rFonts w:hint="eastAsia"/>
          <w:b/>
          <w:bCs/>
        </w:rPr>
        <w:t>8、实施职业教育信息化 2.0 建设行动，</w:t>
      </w:r>
      <w:r>
        <w:rPr>
          <w:rFonts w:hint="eastAsia"/>
        </w:rPr>
        <w:t>包括提升职业教育信息化建设水平，推动信息技术与教育教学深度融合；</w:t>
      </w:r>
    </w:p>
    <w:p w:rsidR="00874ECF" w:rsidRDefault="00C24F88">
      <w:pPr>
        <w:pStyle w:val="a3"/>
        <w:spacing w:before="42"/>
        <w:ind w:left="0" w:firstLine="720"/>
      </w:pPr>
      <w:r>
        <w:rPr>
          <w:rFonts w:hint="eastAsia"/>
          <w:b/>
          <w:bCs/>
        </w:rPr>
        <w:t>9、实施职业教育服务国际产能合作行动，</w:t>
      </w:r>
      <w:r>
        <w:rPr>
          <w:rFonts w:hint="eastAsia"/>
        </w:rPr>
        <w:t>包括加快培养国际产能合作急需人才，提升职业教育国际影响力；</w:t>
      </w:r>
    </w:p>
    <w:p w:rsidR="00874ECF" w:rsidRDefault="00C24F88">
      <w:pPr>
        <w:pStyle w:val="a3"/>
        <w:spacing w:before="42"/>
        <w:ind w:left="0" w:firstLine="720"/>
      </w:pPr>
      <w:r>
        <w:rPr>
          <w:rFonts w:hint="eastAsia"/>
          <w:b/>
          <w:bCs/>
          <w:lang w:val="en-US"/>
        </w:rPr>
        <w:t>10、</w:t>
      </w:r>
      <w:r>
        <w:rPr>
          <w:rFonts w:hint="eastAsia"/>
          <w:b/>
          <w:bCs/>
        </w:rPr>
        <w:t>实施职业教育创新发展高地建设行动</w:t>
      </w:r>
      <w:r>
        <w:rPr>
          <w:rFonts w:hint="eastAsia"/>
        </w:rPr>
        <w:t>，包括整省推进职业教育提质培优，合力打造职业教育样板城市。</w:t>
      </w:r>
    </w:p>
    <w:p w:rsidR="00874ECF" w:rsidRDefault="00C24F88">
      <w:pPr>
        <w:pStyle w:val="a3"/>
        <w:numPr>
          <w:ilvl w:val="0"/>
          <w:numId w:val="18"/>
        </w:numPr>
        <w:spacing w:before="42"/>
        <w:rPr>
          <w:b/>
          <w:bCs/>
        </w:rPr>
      </w:pPr>
      <w:r>
        <w:rPr>
          <w:rFonts w:hint="eastAsia"/>
          <w:b/>
          <w:bCs/>
        </w:rPr>
        <w:t>突出问题导向，力图破解职业教育痛点问题。</w:t>
      </w:r>
    </w:p>
    <w:p w:rsidR="00874ECF" w:rsidRDefault="00C24F88">
      <w:pPr>
        <w:pStyle w:val="a3"/>
        <w:spacing w:before="42"/>
        <w:ind w:left="0" w:firstLine="720"/>
      </w:pPr>
      <w:r>
        <w:rPr>
          <w:rFonts w:hint="eastAsia"/>
        </w:rPr>
        <w:t>在总体思路上，《行动计划》围绕办好公平有质量、类型特色突出</w:t>
      </w:r>
      <w:r>
        <w:rPr>
          <w:rFonts w:hint="eastAsia"/>
        </w:rPr>
        <w:lastRenderedPageBreak/>
        <w:t>的职业教育，以提质培优、增值赋能为主线，坚持问题导向、需求导向、目标导向，着力补短板、激活力、提质量。通过加快体系建设、深化体制机制改革、加强内涵建设，系统解决职业教育吸引力不强、质量不高的问题；通过构建“国家宏观管理、省级统筹保障、学校自主实施”管理机制，引导地方学校从“怎么看”转向“怎么干”，转职能、提效能，激发地方和学校改革活力。</w:t>
      </w:r>
    </w:p>
    <w:p w:rsidR="00874ECF" w:rsidRDefault="00C24F88">
      <w:pPr>
        <w:pStyle w:val="a3"/>
        <w:numPr>
          <w:ilvl w:val="0"/>
          <w:numId w:val="18"/>
        </w:numPr>
        <w:spacing w:before="42"/>
        <w:rPr>
          <w:b/>
          <w:bCs/>
        </w:rPr>
      </w:pPr>
      <w:r>
        <w:rPr>
          <w:rFonts w:hint="eastAsia"/>
          <w:b/>
          <w:bCs/>
        </w:rPr>
        <w:t>突出改革落地，10项任务、27条举措聚焦关键改革。</w:t>
      </w:r>
    </w:p>
    <w:p w:rsidR="00874ECF" w:rsidRDefault="00C24F88">
      <w:pPr>
        <w:pStyle w:val="a3"/>
        <w:spacing w:before="42"/>
        <w:ind w:left="0" w:firstLine="720"/>
      </w:pPr>
      <w:r>
        <w:rPr>
          <w:rFonts w:hint="eastAsia"/>
        </w:rPr>
        <w:t>1.《行动计划》加强顶层设计，对落实立德树人根本任务、推进职业教育协调发展、完善服务全民终身学习的制度体系、深化职业教育产教融合校企合作、健全职业教育考试招生制度等进行部署。</w:t>
      </w:r>
    </w:p>
    <w:p w:rsidR="00874ECF" w:rsidRDefault="00C24F88">
      <w:pPr>
        <w:pStyle w:val="a3"/>
        <w:spacing w:before="42"/>
        <w:ind w:left="0" w:firstLine="720"/>
      </w:pPr>
      <w:r>
        <w:rPr>
          <w:rFonts w:hint="eastAsia"/>
        </w:rPr>
        <w:t>2.聚焦关键改革，实施职业教育治理能力提升行动、“三教”改革攻坚行动、信息化 2.0 建设行动、服务国际产能合作行动、创新发展高地建设行动等 5 项行动。</w:t>
      </w:r>
    </w:p>
    <w:p w:rsidR="00874ECF" w:rsidRDefault="00C24F88">
      <w:pPr>
        <w:pStyle w:val="a3"/>
        <w:spacing w:before="42"/>
        <w:ind w:left="0" w:firstLine="720"/>
      </w:pPr>
      <w:r>
        <w:rPr>
          <w:rFonts w:hint="eastAsia"/>
        </w:rPr>
        <w:t>3.在机制设计上，文件附表还细化了56个重点项目，国务院职业教育工作部际联席会议各成员单位分头推进，各地自愿承接，建立绩效管理平台，建设期满国家根据建设成效进行认定。</w:t>
      </w:r>
    </w:p>
    <w:p w:rsidR="00874ECF" w:rsidRDefault="00C24F88">
      <w:pPr>
        <w:pStyle w:val="a3"/>
        <w:spacing w:before="42"/>
        <w:ind w:left="0" w:firstLine="720"/>
      </w:pPr>
      <w:r>
        <w:rPr>
          <w:rFonts w:hint="eastAsia"/>
        </w:rPr>
        <w:t>4.在落实立德树人根本任务方面，《行动计划》提出，进一步创新思想政治教育模式，将社会主义核心价值观融入人才培养全过程。</w:t>
      </w:r>
    </w:p>
    <w:p w:rsidR="00874ECF" w:rsidRDefault="00C24F88">
      <w:pPr>
        <w:pStyle w:val="a3"/>
        <w:spacing w:before="42"/>
        <w:ind w:left="0" w:firstLine="720"/>
      </w:pPr>
      <w:r>
        <w:rPr>
          <w:rFonts w:hint="eastAsia"/>
        </w:rPr>
        <w:t>（1）推动习近平新时代中国特色社会主义思想进教材进课堂进头脑，推进 理想信念教育常态化、制度化，加快构建中国特色职业教育的思想体系、话语体系、政策体系和实践体系。</w:t>
      </w:r>
    </w:p>
    <w:p w:rsidR="00874ECF" w:rsidRDefault="00C24F88">
      <w:pPr>
        <w:pStyle w:val="a3"/>
        <w:spacing w:before="42"/>
        <w:ind w:left="0" w:firstLine="720"/>
      </w:pPr>
      <w:r>
        <w:rPr>
          <w:rFonts w:hint="eastAsia"/>
        </w:rPr>
        <w:t>（2）落实全员全过程全方位育人，教育引导青年学生增强爱党爱国意识，听党话、跟党走，在职业学校遴选认定一批“三全育人”典型学校、名班主任工作室和德育特色案例。</w:t>
      </w:r>
    </w:p>
    <w:p w:rsidR="00874ECF" w:rsidRDefault="00C24F88">
      <w:pPr>
        <w:pStyle w:val="a3"/>
        <w:spacing w:before="42"/>
        <w:ind w:left="0" w:firstLine="720"/>
      </w:pPr>
      <w:r>
        <w:rPr>
          <w:rFonts w:hint="eastAsia"/>
        </w:rPr>
        <w:t>（3）加强中职学校思想政治、语文、历史和高职学校思想政治理论课课程建设，开足开齐开好思政必修课程；加大专职思政课教师配备力度，建设一批思政课教师研修基地，开展德育骨干管理人员、思政课专任教师培训，通过遴选一批思政课教学创新团队、示范课堂和课程思政教育案例，推动职业学校思想政治教育模式创新。</w:t>
      </w:r>
    </w:p>
    <w:p w:rsidR="00874ECF" w:rsidRDefault="00C24F88">
      <w:pPr>
        <w:pStyle w:val="a3"/>
        <w:spacing w:before="42"/>
        <w:ind w:left="0" w:firstLine="720"/>
        <w:rPr>
          <w:b/>
          <w:bCs/>
        </w:rPr>
      </w:pPr>
      <w:r>
        <w:rPr>
          <w:rFonts w:hint="eastAsia"/>
          <w:b/>
          <w:bCs/>
        </w:rPr>
        <w:t>四、聚焦提升质量，深化产教融合和高素质人才培养模式改革。</w:t>
      </w:r>
    </w:p>
    <w:p w:rsidR="00874ECF" w:rsidRDefault="00C24F88">
      <w:pPr>
        <w:pStyle w:val="a3"/>
        <w:spacing w:before="42"/>
        <w:ind w:left="0" w:firstLine="720"/>
      </w:pPr>
      <w:r>
        <w:rPr>
          <w:rFonts w:hint="eastAsia"/>
        </w:rPr>
        <w:t>1.在育人机制创新方面，《行动计划》也对深化产教融合和推动考试招生改革作了相应的制度安排。就深化产教融合、推进校企合作，《行动计划》提出，巩固职业教育产教融合、校企合作的办学模式。</w:t>
      </w:r>
    </w:p>
    <w:p w:rsidR="00874ECF" w:rsidRDefault="00C24F88">
      <w:pPr>
        <w:pStyle w:val="a3"/>
        <w:spacing w:before="42"/>
        <w:ind w:left="0" w:firstLine="720"/>
      </w:pPr>
      <w:r>
        <w:rPr>
          <w:rFonts w:hint="eastAsia"/>
        </w:rPr>
        <w:t>（1）建立产业人才数据平台，发布产业人才需求报告，研制职业教育产教对接谱系图，指导优化职业学校和专业布局，促进人才培养和</w:t>
      </w:r>
      <w:r>
        <w:rPr>
          <w:rFonts w:hint="eastAsia"/>
        </w:rPr>
        <w:lastRenderedPageBreak/>
        <w:t>产业需求精准对接。</w:t>
      </w:r>
    </w:p>
    <w:p w:rsidR="00874ECF" w:rsidRDefault="00C24F88">
      <w:pPr>
        <w:pStyle w:val="a3"/>
        <w:spacing w:before="42"/>
        <w:ind w:left="0" w:firstLine="720"/>
      </w:pPr>
      <w:r>
        <w:rPr>
          <w:rFonts w:hint="eastAsia"/>
        </w:rPr>
        <w:t>（2）建好用好行业职业教育教学指导委员会，全面推行现代学徒制和企业新型学徒制，建立覆盖主要专业领域的教师企业实践流动站、实体化运行的示范性职教集团（联盟）和技工教育集团（联盟），建设一批具有辐射引领作用的高水平专业化产教融合实训基地，深化校企合作协同育人。</w:t>
      </w:r>
    </w:p>
    <w:p w:rsidR="00874ECF" w:rsidRDefault="00C24F88">
      <w:pPr>
        <w:pStyle w:val="a3"/>
        <w:spacing w:before="42"/>
        <w:ind w:left="0" w:firstLine="720"/>
      </w:pPr>
      <w:r>
        <w:rPr>
          <w:rFonts w:hint="eastAsia"/>
        </w:rPr>
        <w:t>（3）支持行业组织积极参与产教融合建设试点项目，鼓励地方开展混合所有制、股份制办学改革试点，推动各地建立健全省级产教融合型企业认证制度，健全以企业为重要主导、职业学校为重要支撑、产业关键核心技术攻关为中心任务的产教融合创新机制。</w:t>
      </w:r>
    </w:p>
    <w:p w:rsidR="00874ECF" w:rsidRDefault="00C24F88">
      <w:pPr>
        <w:pStyle w:val="a3"/>
        <w:spacing w:before="42"/>
        <w:ind w:left="0" w:firstLine="720"/>
      </w:pPr>
      <w:r>
        <w:rPr>
          <w:rFonts w:hint="eastAsia"/>
        </w:rPr>
        <w:t>2.职业教育考试招生改革，一直是社会普遍关注的问题。为此，《行动计划》提出了</w:t>
      </w:r>
      <w:r>
        <w:rPr>
          <w:rFonts w:hint="eastAsia"/>
          <w:lang w:val="en-US"/>
        </w:rPr>
        <w:t xml:space="preserve"> </w:t>
      </w:r>
      <w:r>
        <w:rPr>
          <w:rFonts w:hint="eastAsia"/>
        </w:rPr>
        <w:t>3</w:t>
      </w:r>
      <w:r>
        <w:rPr>
          <w:rFonts w:hint="eastAsia"/>
          <w:lang w:val="en-US"/>
        </w:rPr>
        <w:t xml:space="preserve"> </w:t>
      </w:r>
      <w:r>
        <w:rPr>
          <w:rFonts w:hint="eastAsia"/>
        </w:rPr>
        <w:t>项改革。</w:t>
      </w:r>
    </w:p>
    <w:p w:rsidR="00874ECF" w:rsidRDefault="00C24F88">
      <w:pPr>
        <w:pStyle w:val="a3"/>
        <w:spacing w:before="42"/>
        <w:ind w:left="0" w:firstLine="720"/>
      </w:pPr>
      <w:r>
        <w:rPr>
          <w:rFonts w:hint="eastAsia"/>
        </w:rPr>
        <w:t>（1）健全省级统筹的高职分类考试招生制度，完善高职教育招生计划分配和考试招生办法，保留高职学校考试通过普通高考的渠道，保持分类考试招生为高职学校招生的主渠道。</w:t>
      </w:r>
    </w:p>
    <w:p w:rsidR="00874ECF" w:rsidRDefault="00C24F88">
      <w:pPr>
        <w:pStyle w:val="a3"/>
        <w:spacing w:before="42"/>
        <w:ind w:left="0" w:firstLine="720"/>
      </w:pPr>
      <w:r>
        <w:rPr>
          <w:rFonts w:hint="eastAsia"/>
        </w:rPr>
        <w:t>（2）规范职业教育考试招生形式，推动各地将技工学校纳入职业教育统一招生平台，逐步取消现行的注册入学招生和中职本科贯通，适度扩大中职专科贯通，严格执行技能拔尖人才免试入学条件。</w:t>
      </w:r>
    </w:p>
    <w:p w:rsidR="00874ECF" w:rsidRDefault="00C24F88">
      <w:pPr>
        <w:pStyle w:val="a3"/>
        <w:spacing w:before="42"/>
        <w:ind w:left="0" w:firstLine="720"/>
      </w:pPr>
      <w:r>
        <w:rPr>
          <w:rFonts w:hint="eastAsia"/>
        </w:rPr>
        <w:t>（3）完善“文化素质+职业技能”评价方式，职业技能测试分值不低于总分值的 50%，考试形式以操作考试为主，须充分体现岗位技能、通用技术等内容；支持有条件的省份建立中职学生学业水平测试制度，鼓励高职学校与产教融合型企业联合招生。</w:t>
      </w:r>
    </w:p>
    <w:p w:rsidR="00874ECF" w:rsidRDefault="00C24F88">
      <w:pPr>
        <w:pStyle w:val="a3"/>
        <w:spacing w:before="42"/>
        <w:ind w:left="0" w:firstLine="720"/>
      </w:pPr>
      <w:r>
        <w:rPr>
          <w:rFonts w:hint="eastAsia"/>
        </w:rPr>
        <w:t>3.师资、教材和课程建设等事关教育质量提升的关键要素，《行动计划》提出，要系统推进职业教育“三教”改革。</w:t>
      </w:r>
    </w:p>
    <w:p w:rsidR="00874ECF" w:rsidRDefault="00C24F88">
      <w:pPr>
        <w:pStyle w:val="a3"/>
        <w:spacing w:before="42"/>
        <w:ind w:left="0" w:firstLine="720"/>
      </w:pPr>
      <w:r>
        <w:rPr>
          <w:rFonts w:hint="eastAsia"/>
        </w:rPr>
        <w:t>（1）提升教师“双师”素质。</w:t>
      </w:r>
    </w:p>
    <w:p w:rsidR="00874ECF" w:rsidRDefault="00C24F88">
      <w:pPr>
        <w:pStyle w:val="a3"/>
        <w:spacing w:before="42"/>
        <w:ind w:left="0" w:firstLine="720"/>
      </w:pPr>
      <w:r>
        <w:rPr>
          <w:rFonts w:hint="eastAsia"/>
        </w:rPr>
        <w:t>（2）加强职业教育教材建设，三是提升职业教育专业和课程教学质量。</w:t>
      </w:r>
    </w:p>
    <w:p w:rsidR="00874ECF" w:rsidRDefault="00C24F88">
      <w:pPr>
        <w:pStyle w:val="a3"/>
        <w:spacing w:before="42"/>
        <w:ind w:left="0" w:firstLine="720"/>
        <w:rPr>
          <w:b/>
          <w:bCs/>
        </w:rPr>
      </w:pPr>
      <w:r>
        <w:rPr>
          <w:rFonts w:hint="eastAsia"/>
          <w:b/>
          <w:bCs/>
        </w:rPr>
        <w:t>五、突出管理创新，进一步提高职业教育体系效能。</w:t>
      </w:r>
    </w:p>
    <w:p w:rsidR="00874ECF" w:rsidRDefault="00C24F88">
      <w:pPr>
        <w:pStyle w:val="a3"/>
        <w:spacing w:before="42"/>
        <w:ind w:left="0" w:firstLine="720"/>
      </w:pPr>
      <w:r>
        <w:rPr>
          <w:rFonts w:hint="eastAsia"/>
        </w:rPr>
        <w:t>1.在健全职业教育学校体系方面，《行动计划》提出要进一步明确各层次职业教育办学定位和发展重点，系统设计、整体推进中国特色现代职业教育体系建设。提出了 3 项具体举措。</w:t>
      </w:r>
    </w:p>
    <w:p w:rsidR="00874ECF" w:rsidRDefault="00C24F88">
      <w:pPr>
        <w:pStyle w:val="a3"/>
        <w:spacing w:before="42"/>
        <w:ind w:left="0" w:firstLine="720"/>
      </w:pPr>
      <w:r>
        <w:rPr>
          <w:rFonts w:hint="eastAsia"/>
        </w:rPr>
        <w:t>（1）强化中职教育的基础性作用，保持高中阶段教育职普比大体相当，优化中职学校布局，使绝大多数城乡新增劳动力接受高中阶段教育。</w:t>
      </w:r>
    </w:p>
    <w:p w:rsidR="00874ECF" w:rsidRDefault="00C24F88">
      <w:pPr>
        <w:pStyle w:val="a3"/>
        <w:spacing w:before="42"/>
        <w:ind w:left="0" w:firstLine="720"/>
      </w:pPr>
      <w:r>
        <w:rPr>
          <w:rFonts w:hint="eastAsia"/>
        </w:rPr>
        <w:t>（2）巩固专科高职教育的主体地位，优化高等教育结构，培养大</w:t>
      </w:r>
      <w:r>
        <w:rPr>
          <w:rFonts w:hint="eastAsia"/>
        </w:rPr>
        <w:lastRenderedPageBreak/>
        <w:t>国工匠、能工巧匠，输送区域发展急需的高素质技术技能人才。</w:t>
      </w:r>
    </w:p>
    <w:p w:rsidR="00874ECF" w:rsidRDefault="00C24F88">
      <w:pPr>
        <w:pStyle w:val="a3"/>
        <w:spacing w:before="42"/>
        <w:ind w:left="0" w:firstLine="720"/>
      </w:pPr>
      <w:r>
        <w:rPr>
          <w:rFonts w:hint="eastAsia"/>
        </w:rPr>
        <w:t>（3）稳步发展高层次职业教育，把发展本科职业教育作为完善现代职业教 育体系的关键一环，培养高素质创新型技术技能人才；根据产业需要和行业特点，发展专业学位研究生培养模式，适度扩大专业学位硕士、博士培养规模。</w:t>
      </w:r>
    </w:p>
    <w:p w:rsidR="00874ECF" w:rsidRDefault="00C24F88">
      <w:pPr>
        <w:pStyle w:val="a3"/>
        <w:spacing w:before="42"/>
        <w:ind w:left="0" w:firstLine="720"/>
      </w:pPr>
      <w:r>
        <w:rPr>
          <w:rFonts w:hint="eastAsia"/>
        </w:rPr>
        <w:t>2.《行动计划》在服务全民终身学习方面，提出要充分发挥职业教育服务全民终身学习的重要作用，推进国家资历框架建设，建立各级各类教育培训学习成果认定、积累和转换机制。如何实现这样的目标，《行动计划》重点规划了 3 项工作。</w:t>
      </w:r>
    </w:p>
    <w:p w:rsidR="00874ECF" w:rsidRDefault="00C24F88">
      <w:pPr>
        <w:pStyle w:val="a3"/>
        <w:spacing w:before="42"/>
        <w:ind w:left="0" w:firstLine="720"/>
      </w:pPr>
      <w:r>
        <w:rPr>
          <w:rFonts w:hint="eastAsia"/>
        </w:rPr>
        <w:t>（1）健全服务全民终身学习的职业教育制度。</w:t>
      </w:r>
    </w:p>
    <w:p w:rsidR="00874ECF" w:rsidRDefault="00C24F88">
      <w:pPr>
        <w:pStyle w:val="a3"/>
        <w:spacing w:before="42"/>
        <w:ind w:left="0" w:firstLine="720"/>
      </w:pPr>
      <w:r>
        <w:rPr>
          <w:rFonts w:hint="eastAsia"/>
        </w:rPr>
        <w:t>（2） 推动学历教育与职业培训并举并重。</w:t>
      </w:r>
    </w:p>
    <w:p w:rsidR="00874ECF" w:rsidRDefault="00C24F88">
      <w:pPr>
        <w:pStyle w:val="a3"/>
        <w:spacing w:before="42"/>
        <w:ind w:left="0" w:firstLine="720"/>
      </w:pPr>
      <w:r>
        <w:rPr>
          <w:rFonts w:hint="eastAsia"/>
        </w:rPr>
        <w:t>（3） 强化职业学校的继续教育功能。</w:t>
      </w:r>
    </w:p>
    <w:p w:rsidR="00874ECF" w:rsidRDefault="00C24F88">
      <w:pPr>
        <w:pStyle w:val="a3"/>
        <w:spacing w:before="42"/>
        <w:ind w:left="0" w:firstLine="720"/>
        <w:rPr>
          <w:b/>
          <w:bCs/>
        </w:rPr>
      </w:pPr>
      <w:r>
        <w:rPr>
          <w:rFonts w:hint="eastAsia"/>
          <w:b/>
          <w:bCs/>
        </w:rPr>
        <w:t>六、今后，将重点开展 3 项工作。</w:t>
      </w:r>
    </w:p>
    <w:p w:rsidR="00874ECF" w:rsidRDefault="00C24F88">
      <w:pPr>
        <w:pStyle w:val="a3"/>
        <w:spacing w:before="42"/>
        <w:ind w:left="0" w:firstLine="720"/>
      </w:pPr>
      <w:r>
        <w:rPr>
          <w:rFonts w:hint="eastAsia"/>
        </w:rPr>
        <w:t>1.健全职业教育标准体系，分层分类、系统衔接地构建职业教育学校标准 和专业标准，结合职业教育特点完善学位制度，完善各类标准的动态更新和执行情况检查机制。</w:t>
      </w:r>
    </w:p>
    <w:p w:rsidR="00874ECF" w:rsidRDefault="00C24F88">
      <w:pPr>
        <w:pStyle w:val="a3"/>
        <w:spacing w:before="42"/>
        <w:ind w:left="0" w:firstLine="720"/>
      </w:pPr>
      <w:r>
        <w:rPr>
          <w:rFonts w:hint="eastAsia"/>
        </w:rPr>
        <w:t>2.完善办学质量监管评价机制，制定职业学校办学质量考核办法，建立技能抽查、实习报告、毕业设计抽检等随机性检查制度；深入推进职业学校教学工作诊断与改进制度建设，切实发挥学校质量保证主体作用。</w:t>
      </w:r>
    </w:p>
    <w:p w:rsidR="00874ECF" w:rsidRDefault="00C24F88">
      <w:pPr>
        <w:pStyle w:val="a3"/>
        <w:spacing w:before="42"/>
        <w:ind w:left="0" w:firstLine="720"/>
        <w:sectPr w:rsidR="00874ECF">
          <w:footerReference w:type="default" r:id="rId9"/>
          <w:pgSz w:w="11910" w:h="16840"/>
          <w:pgMar w:top="1440" w:right="1250" w:bottom="1180" w:left="1200" w:header="0" w:footer="992" w:gutter="0"/>
          <w:cols w:space="720"/>
        </w:sectPr>
      </w:pPr>
      <w:r>
        <w:rPr>
          <w:rFonts w:hint="eastAsia"/>
        </w:rPr>
        <w:t>3.打造高素质专业化管理队伍，落实和扩大职业学校办学自主权，健全完善职称评聘、分配制度等办法，加强职业学校校长和管理干部培训，造就一支政治过硬、品德高尚、业务精湛、治校有方的管理队伍。</w:t>
      </w:r>
    </w:p>
    <w:p w:rsidR="00874ECF" w:rsidRDefault="00C24F88">
      <w:pPr>
        <w:pStyle w:val="a3"/>
        <w:spacing w:before="42"/>
        <w:ind w:left="0"/>
        <w:rPr>
          <w:b/>
          <w:bCs/>
        </w:rPr>
      </w:pPr>
      <w:r>
        <w:rPr>
          <w:rFonts w:hint="eastAsia"/>
          <w:b/>
          <w:bCs/>
        </w:rPr>
        <w:lastRenderedPageBreak/>
        <w:t>第二篇：《国家职业教育改革实施方案》政策解读</w:t>
      </w:r>
    </w:p>
    <w:p w:rsidR="00874ECF" w:rsidRDefault="00C24F88">
      <w:pPr>
        <w:pStyle w:val="a3"/>
        <w:spacing w:before="42"/>
        <w:ind w:left="0" w:firstLine="720"/>
        <w:rPr>
          <w:b/>
          <w:bCs/>
        </w:rPr>
      </w:pPr>
      <w:r>
        <w:rPr>
          <w:rFonts w:hint="eastAsia"/>
          <w:b/>
          <w:bCs/>
        </w:rPr>
        <w:t>国务院发布《国家职业教育改革实施方案》（下称“职教 20 条”），提出了 7 个方面 20 项政策举措。</w:t>
      </w:r>
    </w:p>
    <w:p w:rsidR="00874ECF" w:rsidRDefault="00C24F88">
      <w:pPr>
        <w:pStyle w:val="a3"/>
        <w:spacing w:before="42"/>
        <w:ind w:left="0" w:firstLine="720"/>
        <w:rPr>
          <w:b/>
          <w:bCs/>
        </w:rPr>
      </w:pPr>
      <w:r>
        <w:rPr>
          <w:rFonts w:hint="eastAsia"/>
          <w:b/>
          <w:bCs/>
        </w:rPr>
        <w:t>一、7 个方面</w:t>
      </w:r>
    </w:p>
    <w:p w:rsidR="00874ECF" w:rsidRDefault="00C24F88">
      <w:pPr>
        <w:pStyle w:val="a3"/>
        <w:spacing w:before="42"/>
        <w:ind w:left="0" w:firstLine="720"/>
      </w:pPr>
      <w:r>
        <w:rPr>
          <w:rFonts w:hint="eastAsia"/>
          <w:lang w:val="en-US"/>
        </w:rPr>
        <w:t>1.</w:t>
      </w:r>
      <w:r>
        <w:rPr>
          <w:rFonts w:hint="eastAsia"/>
        </w:rPr>
        <w:t>2022年，职业院校教学条件基本达标，一大批普通本科高等学校向应用型转变，建设 50 所高水平高等职业学校和 150 个骨干专业（群）；</w:t>
      </w:r>
    </w:p>
    <w:p w:rsidR="00874ECF" w:rsidRDefault="00C24F88">
      <w:pPr>
        <w:pStyle w:val="a3"/>
        <w:spacing w:before="42"/>
        <w:ind w:left="0" w:firstLine="720"/>
      </w:pPr>
      <w:r>
        <w:rPr>
          <w:rFonts w:hint="eastAsia"/>
          <w:lang w:val="en-US"/>
        </w:rPr>
        <w:t>2.</w:t>
      </w:r>
      <w:r>
        <w:rPr>
          <w:rFonts w:hint="eastAsia"/>
        </w:rPr>
        <w:t>建成覆盖大部分行业领域、具有国际先进水平的中国职业教育标准体系；</w:t>
      </w:r>
    </w:p>
    <w:p w:rsidR="00874ECF" w:rsidRDefault="00C24F88">
      <w:pPr>
        <w:pStyle w:val="a3"/>
        <w:spacing w:before="42"/>
        <w:ind w:left="0" w:firstLine="720"/>
      </w:pPr>
      <w:r>
        <w:rPr>
          <w:rFonts w:hint="eastAsia"/>
          <w:lang w:val="en-US"/>
        </w:rPr>
        <w:t>3.</w:t>
      </w:r>
      <w:r>
        <w:rPr>
          <w:rFonts w:hint="eastAsia"/>
        </w:rPr>
        <w:t>企业参与职业教育的积极性有较大提升，培育数以万计的产教融合型企业；</w:t>
      </w:r>
    </w:p>
    <w:p w:rsidR="00874ECF" w:rsidRDefault="00C24F88">
      <w:pPr>
        <w:pStyle w:val="a3"/>
        <w:spacing w:before="42"/>
        <w:ind w:left="0" w:firstLine="720"/>
      </w:pPr>
      <w:r>
        <w:rPr>
          <w:rFonts w:hint="eastAsia"/>
        </w:rPr>
        <w:t>4.打造一批优秀职业教育培训评价组织，推动建设 300 个具有辐射引领作用的高水平专业化产教融合实训基地；</w:t>
      </w:r>
    </w:p>
    <w:p w:rsidR="00874ECF" w:rsidRDefault="00C24F88">
      <w:pPr>
        <w:pStyle w:val="a3"/>
        <w:spacing w:before="42"/>
        <w:ind w:left="0" w:firstLine="720"/>
      </w:pPr>
      <w:r>
        <w:rPr>
          <w:rFonts w:hint="eastAsia"/>
        </w:rPr>
        <w:t>5.职业院校实践性教学课时原则上占总课时一半以上，顶岗实习时间一般为 6 个月；</w:t>
      </w:r>
    </w:p>
    <w:p w:rsidR="00874ECF" w:rsidRDefault="00C24F88">
      <w:pPr>
        <w:pStyle w:val="a3"/>
        <w:spacing w:before="42"/>
        <w:ind w:left="0" w:firstLine="720"/>
      </w:pPr>
      <w:r>
        <w:rPr>
          <w:rFonts w:hint="eastAsia"/>
        </w:rPr>
        <w:t>6.“双师型”教师（同时具备理论教学和实践教学能力的教师）占专业课教师总数超过一半，分专业建设一批国家级职业教育教师教学创新团队；</w:t>
      </w:r>
    </w:p>
    <w:p w:rsidR="00874ECF" w:rsidRDefault="00C24F88">
      <w:pPr>
        <w:pStyle w:val="a3"/>
        <w:spacing w:before="42"/>
        <w:ind w:left="0" w:firstLine="720"/>
      </w:pPr>
      <w:r>
        <w:rPr>
          <w:rFonts w:hint="eastAsia"/>
        </w:rPr>
        <w:t>7.从 2019 年开始，在职业院校、应用型本科高校启动“学历证书+若干职业技能等级证书”制度试点（以下称 1+X 证书制度试点）工作。</w:t>
      </w:r>
    </w:p>
    <w:p w:rsidR="00874ECF" w:rsidRDefault="00C24F88">
      <w:pPr>
        <w:pStyle w:val="a3"/>
        <w:spacing w:before="42"/>
        <w:ind w:left="0" w:firstLine="720"/>
        <w:rPr>
          <w:b/>
          <w:bCs/>
        </w:rPr>
      </w:pPr>
      <w:r>
        <w:rPr>
          <w:rFonts w:hint="eastAsia"/>
          <w:b/>
          <w:bCs/>
        </w:rPr>
        <w:t>二、20 项政策举措</w:t>
      </w:r>
    </w:p>
    <w:p w:rsidR="00874ECF" w:rsidRDefault="00C24F88">
      <w:pPr>
        <w:pStyle w:val="a3"/>
        <w:spacing w:before="42"/>
        <w:ind w:left="0" w:firstLine="720"/>
      </w:pPr>
      <w:r>
        <w:rPr>
          <w:rFonts w:hint="eastAsia"/>
        </w:rPr>
        <w:t>1.健全国家职业教育制度框架；</w:t>
      </w:r>
    </w:p>
    <w:p w:rsidR="00874ECF" w:rsidRDefault="00C24F88">
      <w:pPr>
        <w:pStyle w:val="a3"/>
        <w:spacing w:before="42"/>
        <w:ind w:left="0" w:firstLine="720"/>
      </w:pPr>
      <w:r>
        <w:rPr>
          <w:rFonts w:hint="eastAsia"/>
        </w:rPr>
        <w:t>2.提高中等职业教育发展水平；</w:t>
      </w:r>
    </w:p>
    <w:p w:rsidR="00874ECF" w:rsidRDefault="00C24F88">
      <w:pPr>
        <w:pStyle w:val="a3"/>
        <w:spacing w:before="42"/>
        <w:ind w:left="0" w:firstLine="720"/>
      </w:pPr>
      <w:r>
        <w:rPr>
          <w:rFonts w:hint="eastAsia"/>
        </w:rPr>
        <w:t>3.推进高等职业教育高质量发展；</w:t>
      </w:r>
    </w:p>
    <w:p w:rsidR="00874ECF" w:rsidRDefault="00C24F88">
      <w:pPr>
        <w:pStyle w:val="a3"/>
        <w:spacing w:before="42"/>
        <w:ind w:left="0" w:firstLine="720"/>
      </w:pPr>
      <w:r>
        <w:rPr>
          <w:rFonts w:hint="eastAsia"/>
        </w:rPr>
        <w:t>4.完善高层次应用型人才培养体系；</w:t>
      </w:r>
    </w:p>
    <w:p w:rsidR="00874ECF" w:rsidRDefault="00C24F88">
      <w:pPr>
        <w:pStyle w:val="a3"/>
        <w:spacing w:before="42"/>
        <w:ind w:left="0" w:firstLine="720"/>
      </w:pPr>
      <w:r>
        <w:rPr>
          <w:rFonts w:hint="eastAsia"/>
        </w:rPr>
        <w:t>5.完善教育教学相关标准；</w:t>
      </w:r>
    </w:p>
    <w:p w:rsidR="00874ECF" w:rsidRDefault="00C24F88">
      <w:pPr>
        <w:pStyle w:val="a3"/>
        <w:spacing w:before="42"/>
        <w:ind w:left="0" w:firstLine="720"/>
      </w:pPr>
      <w:r>
        <w:rPr>
          <w:rFonts w:hint="eastAsia"/>
        </w:rPr>
        <w:t>6.启动 1+X 证书制度试点工作；</w:t>
      </w:r>
    </w:p>
    <w:p w:rsidR="00874ECF" w:rsidRDefault="00C24F88">
      <w:pPr>
        <w:pStyle w:val="a3"/>
        <w:spacing w:before="42"/>
        <w:ind w:left="0" w:firstLine="720"/>
      </w:pPr>
      <w:r>
        <w:rPr>
          <w:rFonts w:hint="eastAsia"/>
        </w:rPr>
        <w:t>7.开展高质量职业培训；</w:t>
      </w:r>
    </w:p>
    <w:p w:rsidR="00874ECF" w:rsidRDefault="00C24F88">
      <w:pPr>
        <w:pStyle w:val="a3"/>
        <w:spacing w:before="42"/>
        <w:ind w:left="0" w:firstLine="720"/>
      </w:pPr>
      <w:r>
        <w:rPr>
          <w:rFonts w:hint="eastAsia"/>
        </w:rPr>
        <w:t>8.实现学习成果的认定、积累和转换；</w:t>
      </w:r>
    </w:p>
    <w:p w:rsidR="00874ECF" w:rsidRDefault="00C24F88">
      <w:pPr>
        <w:pStyle w:val="a3"/>
        <w:spacing w:before="42"/>
        <w:ind w:left="0" w:firstLine="720"/>
      </w:pPr>
      <w:r>
        <w:rPr>
          <w:rFonts w:hint="eastAsia"/>
        </w:rPr>
        <w:t>9.坚持知行合一、工学结合；</w:t>
      </w:r>
    </w:p>
    <w:p w:rsidR="00874ECF" w:rsidRDefault="00C24F88">
      <w:pPr>
        <w:pStyle w:val="a3"/>
        <w:spacing w:before="42"/>
        <w:ind w:left="0" w:firstLine="720"/>
      </w:pPr>
      <w:r>
        <w:rPr>
          <w:rFonts w:hint="eastAsia"/>
        </w:rPr>
        <w:t>10.推动校企全面加强深度合作；</w:t>
      </w:r>
    </w:p>
    <w:p w:rsidR="00874ECF" w:rsidRDefault="00C24F88">
      <w:pPr>
        <w:pStyle w:val="a3"/>
        <w:spacing w:before="42"/>
        <w:ind w:left="0" w:firstLine="720"/>
      </w:pPr>
      <w:r>
        <w:rPr>
          <w:rFonts w:hint="eastAsia"/>
        </w:rPr>
        <w:t>11.打造一批高水平实训基地；</w:t>
      </w:r>
    </w:p>
    <w:p w:rsidR="00874ECF" w:rsidRDefault="00C24F88">
      <w:pPr>
        <w:pStyle w:val="a3"/>
        <w:spacing w:before="42"/>
        <w:ind w:left="0" w:firstLine="720"/>
      </w:pPr>
      <w:r>
        <w:rPr>
          <w:rFonts w:hint="eastAsia"/>
        </w:rPr>
        <w:t>12.多措并举打造“双师型”教师队伍；</w:t>
      </w:r>
    </w:p>
    <w:p w:rsidR="00874ECF" w:rsidRDefault="00C24F88">
      <w:pPr>
        <w:pStyle w:val="a3"/>
        <w:spacing w:before="42"/>
        <w:ind w:left="0" w:firstLine="720"/>
      </w:pPr>
      <w:r>
        <w:rPr>
          <w:rFonts w:hint="eastAsia"/>
        </w:rPr>
        <w:lastRenderedPageBreak/>
        <w:t>13.推动企业和社会力量举办高质量职业教育；</w:t>
      </w:r>
    </w:p>
    <w:p w:rsidR="00874ECF" w:rsidRDefault="00C24F88">
      <w:pPr>
        <w:pStyle w:val="a3"/>
        <w:spacing w:before="42"/>
        <w:ind w:left="0" w:firstLine="720"/>
      </w:pPr>
      <w:r>
        <w:rPr>
          <w:rFonts w:hint="eastAsia"/>
        </w:rPr>
        <w:t>14.做优职业教育培训评价组织；</w:t>
      </w:r>
    </w:p>
    <w:p w:rsidR="00874ECF" w:rsidRDefault="00C24F88">
      <w:pPr>
        <w:pStyle w:val="a3"/>
        <w:spacing w:before="42"/>
        <w:ind w:left="0" w:firstLine="720"/>
      </w:pPr>
      <w:r>
        <w:rPr>
          <w:rFonts w:hint="eastAsia"/>
        </w:rPr>
        <w:t>15.提高技术技能人才待遇水平；</w:t>
      </w:r>
    </w:p>
    <w:p w:rsidR="00874ECF" w:rsidRDefault="00C24F88">
      <w:pPr>
        <w:pStyle w:val="a3"/>
        <w:spacing w:before="42"/>
        <w:ind w:left="0" w:firstLine="720"/>
      </w:pPr>
      <w:r>
        <w:rPr>
          <w:rFonts w:hint="eastAsia"/>
        </w:rPr>
        <w:t>16.健全经费投入机制；</w:t>
      </w:r>
    </w:p>
    <w:p w:rsidR="00874ECF" w:rsidRDefault="00C24F88">
      <w:pPr>
        <w:pStyle w:val="a3"/>
        <w:spacing w:before="42"/>
        <w:ind w:left="0" w:firstLine="720"/>
      </w:pPr>
      <w:r>
        <w:rPr>
          <w:rFonts w:hint="eastAsia"/>
        </w:rPr>
        <w:t>17.建立健全职业教育质量评价和督导评估制度；</w:t>
      </w:r>
    </w:p>
    <w:p w:rsidR="00874ECF" w:rsidRDefault="00C24F88">
      <w:pPr>
        <w:pStyle w:val="a3"/>
        <w:spacing w:before="42"/>
        <w:ind w:left="0" w:firstLine="720"/>
      </w:pPr>
      <w:r>
        <w:rPr>
          <w:rFonts w:hint="eastAsia"/>
        </w:rPr>
        <w:t>18.支持组建国家职业教育指导咨询委员会；</w:t>
      </w:r>
    </w:p>
    <w:p w:rsidR="00874ECF" w:rsidRDefault="00C24F88">
      <w:pPr>
        <w:pStyle w:val="a3"/>
        <w:spacing w:before="42"/>
        <w:ind w:left="0" w:firstLine="720"/>
      </w:pPr>
      <w:r>
        <w:rPr>
          <w:rFonts w:hint="eastAsia"/>
        </w:rPr>
        <w:t>19.加强党对职业教育工作的全面领导；</w:t>
      </w:r>
    </w:p>
    <w:p w:rsidR="00874ECF" w:rsidRDefault="00C24F88">
      <w:pPr>
        <w:pStyle w:val="a3"/>
        <w:spacing w:before="42"/>
        <w:ind w:left="0" w:firstLine="720"/>
      </w:pPr>
      <w:r>
        <w:rPr>
          <w:rFonts w:hint="eastAsia"/>
        </w:rPr>
        <w:t>20.完善国务院职业教育工作部际联席会议制度。</w:t>
      </w:r>
    </w:p>
    <w:p w:rsidR="00874ECF" w:rsidRDefault="00C24F88">
      <w:pPr>
        <w:pStyle w:val="a3"/>
        <w:spacing w:before="42"/>
        <w:ind w:left="0" w:firstLine="720"/>
        <w:rPr>
          <w:b/>
          <w:bCs/>
        </w:rPr>
      </w:pPr>
      <w:r>
        <w:rPr>
          <w:rFonts w:hint="eastAsia"/>
          <w:b/>
          <w:bCs/>
        </w:rPr>
        <w:t>三、对“职教 20 条”进行了权威政策解读</w:t>
      </w:r>
    </w:p>
    <w:p w:rsidR="00874ECF" w:rsidRDefault="00C24F88">
      <w:pPr>
        <w:pStyle w:val="a3"/>
        <w:spacing w:before="42"/>
        <w:ind w:left="0" w:firstLine="720"/>
        <w:rPr>
          <w:b/>
          <w:bCs/>
        </w:rPr>
      </w:pPr>
      <w:r>
        <w:rPr>
          <w:rFonts w:hint="eastAsia"/>
          <w:b/>
          <w:bCs/>
        </w:rPr>
        <w:t>重点一 普通本科高校向应用型转变</w:t>
      </w:r>
    </w:p>
    <w:p w:rsidR="00874ECF" w:rsidRDefault="00C24F88">
      <w:pPr>
        <w:pStyle w:val="a3"/>
        <w:spacing w:before="42"/>
        <w:ind w:left="0" w:firstLine="720"/>
      </w:pPr>
      <w:r>
        <w:rPr>
          <w:rFonts w:hint="eastAsia"/>
        </w:rPr>
        <w:t xml:space="preserve">“职教 20 条”提出，到 2022 年，职业院校教学条件基本达标，一大批普通本科高等学校向应用型转变，建设 50 所高水平高等职业学校和 150 个骨干专业（群）。 </w:t>
      </w:r>
    </w:p>
    <w:p w:rsidR="00874ECF" w:rsidRDefault="00C24F88">
      <w:pPr>
        <w:pStyle w:val="a3"/>
        <w:spacing w:before="42"/>
        <w:ind w:left="0" w:firstLine="720"/>
        <w:rPr>
          <w:b/>
          <w:bCs/>
        </w:rPr>
      </w:pPr>
      <w:r>
        <w:rPr>
          <w:rFonts w:hint="eastAsia"/>
          <w:b/>
          <w:bCs/>
        </w:rPr>
        <w:t>重点二 “双师型”教师队伍建设</w:t>
      </w:r>
    </w:p>
    <w:p w:rsidR="00874ECF" w:rsidRDefault="00C24F88">
      <w:pPr>
        <w:pStyle w:val="a3"/>
        <w:spacing w:before="42"/>
        <w:ind w:left="0" w:firstLine="720"/>
      </w:pPr>
      <w:r>
        <w:rPr>
          <w:rFonts w:hint="eastAsia"/>
        </w:rPr>
        <w:t>“职教 20 条”提出，从 2019 年起，职业院校、应用型本科高校相关专业教师原则上从具有 3 年以上企业工作经历并具有高职以上学历的人员中公开招聘， 2020 年起基本不再从应届毕业生中招聘。到 2022 年，“双师型”教师 （同时具备理论教学和实践教学能力的教师）占专业课教师总数超过一半，分专业建设一批国家级职业教育教师教学创新团队。《深化新时代职业教育教师队伍建设改革实施方案》建立健全分层分类的职教教师专业标准体系，明确新时代“双师型”教师素养的国家要求。建立“双师型”教师资格准入、任用管理制度。全面落实教师 5 年一周期的全员轮训，探索建立新教师为期 1 年的教育见习和为期 3 年的企业实践制度。“此外，还将建立校企共建的 100 个教师培养培训基地和 100 个教师企业实践基地。 职业院校、应用型本科高校教师每年至少 1 个月在企业或实训基地实训。完善‘固定岗+流动岗’资源配置新机制，支持中职、高职、应用型本科高校聘请产业导师到学校任教， 遴选、建设兼职教师资源库。”黄伟强调。</w:t>
      </w:r>
    </w:p>
    <w:p w:rsidR="00874ECF" w:rsidRDefault="00C24F88">
      <w:pPr>
        <w:pStyle w:val="a3"/>
        <w:spacing w:before="42"/>
        <w:ind w:left="0" w:firstLine="720"/>
        <w:rPr>
          <w:b/>
          <w:bCs/>
        </w:rPr>
      </w:pPr>
      <w:r>
        <w:rPr>
          <w:rFonts w:hint="eastAsia"/>
          <w:b/>
          <w:bCs/>
        </w:rPr>
        <w:t>重点三 启动 1+X 证书制度试点</w:t>
      </w:r>
    </w:p>
    <w:p w:rsidR="00874ECF" w:rsidRDefault="00C24F88">
      <w:pPr>
        <w:pStyle w:val="a3"/>
        <w:spacing w:before="42"/>
        <w:ind w:left="0" w:firstLine="720"/>
      </w:pPr>
      <w:r>
        <w:rPr>
          <w:rFonts w:hint="eastAsia"/>
        </w:rPr>
        <w:t>“职教 20 条”提出，从 2019 年开始，在职业院校、应用型本科高校启动 “学历证书+若干职业技能等级证书”制度试点（以下称 1+X 证书制度试点）工作。试点工作要进一步发挥好学历证书作用，夯实学生可持续发展基础，鼓励职业院校学生在获得学历证书的同时，积极取得多类职业技能等级证书，提高就业创业本领，缓解结构性就业矛盾。 证书体现岗位（群）能力要求，反映职业活动和个人职业生涯发展所需</w:t>
      </w:r>
      <w:r>
        <w:rPr>
          <w:rFonts w:hint="eastAsia"/>
        </w:rPr>
        <w:lastRenderedPageBreak/>
        <w:t>要的综合职业能力，全面涵盖专业知识、职业素养和技能操作，分为初级、中级、高级。学生自主选择参加职业技能等级证书培训与考核，不作为毕业的限制条件。</w:t>
      </w:r>
    </w:p>
    <w:p w:rsidR="00874ECF" w:rsidRDefault="00C24F88">
      <w:pPr>
        <w:pStyle w:val="a3"/>
        <w:spacing w:before="42"/>
        <w:ind w:left="0" w:firstLine="720"/>
        <w:rPr>
          <w:b/>
          <w:bCs/>
        </w:rPr>
      </w:pPr>
      <w:r>
        <w:rPr>
          <w:rFonts w:hint="eastAsia"/>
          <w:b/>
          <w:bCs/>
        </w:rPr>
        <w:t>重点四 启动实施“双高计划”</w:t>
      </w:r>
    </w:p>
    <w:p w:rsidR="00874ECF" w:rsidRDefault="00C24F88">
      <w:pPr>
        <w:pStyle w:val="a3"/>
        <w:spacing w:before="42"/>
        <w:ind w:left="0" w:firstLine="720"/>
      </w:pPr>
      <w:r>
        <w:rPr>
          <w:rFonts w:hint="eastAsia"/>
        </w:rPr>
        <w:t>“职教 20 条”提出，启动实施中国特色高水平高等职业学校和专业建设计划（下称“双高计划”），建设一批引领改革、支撑发展、中国特色、世界水平的高等职业学校和骨干专业（群）。“‘双高计划’的核心任务，一是集中力量建成一批高素质技术技能人才培养培训基地，二是建成一批技术技能创新服务平台。”</w:t>
      </w:r>
    </w:p>
    <w:p w:rsidR="00874ECF" w:rsidRDefault="00C24F88">
      <w:pPr>
        <w:pStyle w:val="a3"/>
        <w:spacing w:before="42"/>
        <w:ind w:left="0" w:firstLine="720"/>
        <w:rPr>
          <w:b/>
          <w:bCs/>
        </w:rPr>
      </w:pPr>
      <w:r>
        <w:rPr>
          <w:rFonts w:hint="eastAsia"/>
          <w:b/>
          <w:bCs/>
        </w:rPr>
        <w:t>重点五 建设多元办学格局</w:t>
      </w:r>
    </w:p>
    <w:p w:rsidR="00874ECF" w:rsidRDefault="00C24F88">
      <w:pPr>
        <w:pStyle w:val="a3"/>
        <w:spacing w:before="42"/>
        <w:ind w:left="0" w:firstLine="720"/>
        <w:sectPr w:rsidR="00874ECF">
          <w:pgSz w:w="11910" w:h="16840"/>
          <w:pgMar w:top="1440" w:right="1250" w:bottom="1180" w:left="1200" w:header="0" w:footer="992" w:gutter="0"/>
          <w:cols w:space="720"/>
        </w:sectPr>
      </w:pPr>
      <w:r>
        <w:rPr>
          <w:rFonts w:hint="eastAsia"/>
        </w:rPr>
        <w:t>“职教 20 条”提出，经过 5~10 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rsidR="00874ECF" w:rsidRDefault="00C24F88">
      <w:pPr>
        <w:pStyle w:val="a3"/>
        <w:spacing w:before="42"/>
        <w:ind w:left="0"/>
        <w:rPr>
          <w:b/>
          <w:bCs/>
        </w:rPr>
      </w:pPr>
      <w:r>
        <w:rPr>
          <w:rFonts w:hint="eastAsia"/>
          <w:b/>
          <w:bCs/>
        </w:rPr>
        <w:lastRenderedPageBreak/>
        <w:t>第</w:t>
      </w:r>
      <w:r>
        <w:rPr>
          <w:rFonts w:hint="eastAsia"/>
          <w:b/>
          <w:bCs/>
          <w:lang w:val="en-US"/>
        </w:rPr>
        <w:t>三</w:t>
      </w:r>
      <w:r>
        <w:rPr>
          <w:rFonts w:hint="eastAsia"/>
          <w:b/>
          <w:bCs/>
        </w:rPr>
        <w:t>篇：《全国职业教育大会指示》和《关于学习宣传贯彻习近平总书记 重 要指示和全国职业教育大会精神的通知》</w:t>
      </w:r>
    </w:p>
    <w:p w:rsidR="00874ECF" w:rsidRDefault="00C24F88">
      <w:pPr>
        <w:pStyle w:val="a3"/>
        <w:numPr>
          <w:ilvl w:val="0"/>
          <w:numId w:val="19"/>
        </w:numPr>
        <w:spacing w:before="42"/>
        <w:rPr>
          <w:b/>
          <w:bCs/>
        </w:rPr>
      </w:pPr>
      <w:r>
        <w:rPr>
          <w:rFonts w:hint="eastAsia"/>
          <w:b/>
          <w:bCs/>
        </w:rPr>
        <w:t>全国职业教育大会在 2021 年 4 月 13 日落下帷幕，会上中共中央总书记、国家主席、中央军委主席习近平近日对职业教育工作作出重要指示强调，在全面建设社会主义现代化国家新征程中，职业教育前途广阔、大有可为。</w:t>
      </w:r>
    </w:p>
    <w:p w:rsidR="00874ECF" w:rsidRDefault="00C24F88">
      <w:pPr>
        <w:pStyle w:val="a3"/>
        <w:numPr>
          <w:ilvl w:val="0"/>
          <w:numId w:val="20"/>
        </w:numPr>
        <w:spacing w:before="42"/>
      </w:pPr>
      <w:r>
        <w:rPr>
          <w:rFonts w:hint="eastAsia"/>
        </w:rPr>
        <w:t>要坚持党的领导，坚持正确办学方向；</w:t>
      </w:r>
    </w:p>
    <w:p w:rsidR="00874ECF" w:rsidRDefault="00C24F88">
      <w:pPr>
        <w:pStyle w:val="a3"/>
        <w:numPr>
          <w:ilvl w:val="0"/>
          <w:numId w:val="20"/>
        </w:numPr>
        <w:spacing w:before="42"/>
      </w:pPr>
      <w:r>
        <w:rPr>
          <w:rFonts w:hint="eastAsia"/>
        </w:rPr>
        <w:t>要坚持立德树人；</w:t>
      </w:r>
    </w:p>
    <w:p w:rsidR="00874ECF" w:rsidRDefault="00C24F88">
      <w:pPr>
        <w:pStyle w:val="a3"/>
        <w:numPr>
          <w:ilvl w:val="0"/>
          <w:numId w:val="20"/>
        </w:numPr>
        <w:spacing w:before="42"/>
      </w:pPr>
      <w:r>
        <w:rPr>
          <w:rFonts w:hint="eastAsia"/>
        </w:rPr>
        <w:t>要优化职业教育类型定位；</w:t>
      </w:r>
    </w:p>
    <w:p w:rsidR="00874ECF" w:rsidRDefault="00C24F88">
      <w:pPr>
        <w:pStyle w:val="a3"/>
        <w:numPr>
          <w:ilvl w:val="0"/>
          <w:numId w:val="20"/>
        </w:numPr>
        <w:spacing w:before="42"/>
      </w:pPr>
      <w:r>
        <w:rPr>
          <w:rFonts w:hint="eastAsia"/>
        </w:rPr>
        <w:t>要深化产教融合、校企合作；</w:t>
      </w:r>
    </w:p>
    <w:p w:rsidR="00874ECF" w:rsidRDefault="00C24F88">
      <w:pPr>
        <w:pStyle w:val="a3"/>
        <w:numPr>
          <w:ilvl w:val="0"/>
          <w:numId w:val="20"/>
        </w:numPr>
        <w:spacing w:before="42"/>
      </w:pPr>
      <w:r>
        <w:rPr>
          <w:rFonts w:hint="eastAsia"/>
        </w:rPr>
        <w:t>要深入推进育儿方式、办学模式、管理体制、保障机制改革；</w:t>
      </w:r>
    </w:p>
    <w:p w:rsidR="00874ECF" w:rsidRDefault="00C24F88">
      <w:pPr>
        <w:pStyle w:val="a3"/>
        <w:numPr>
          <w:ilvl w:val="0"/>
          <w:numId w:val="20"/>
        </w:numPr>
        <w:spacing w:before="42"/>
      </w:pPr>
      <w:r>
        <w:rPr>
          <w:rFonts w:hint="eastAsia"/>
        </w:rPr>
        <w:t>要稳步发展职业本科教育；</w:t>
      </w:r>
    </w:p>
    <w:p w:rsidR="00874ECF" w:rsidRDefault="00C24F88">
      <w:pPr>
        <w:pStyle w:val="a3"/>
        <w:numPr>
          <w:ilvl w:val="0"/>
          <w:numId w:val="20"/>
        </w:numPr>
        <w:spacing w:before="42"/>
      </w:pPr>
      <w:r>
        <w:rPr>
          <w:rFonts w:hint="eastAsia"/>
        </w:rPr>
        <w:t>要建设一批高水平职业院校和专业；</w:t>
      </w:r>
    </w:p>
    <w:p w:rsidR="00874ECF" w:rsidRDefault="00C24F88">
      <w:pPr>
        <w:pStyle w:val="a3"/>
        <w:numPr>
          <w:ilvl w:val="0"/>
          <w:numId w:val="20"/>
        </w:numPr>
        <w:spacing w:before="42"/>
      </w:pPr>
      <w:r>
        <w:rPr>
          <w:rFonts w:hint="eastAsia"/>
        </w:rPr>
        <w:t>要推动职普融通；</w:t>
      </w:r>
    </w:p>
    <w:p w:rsidR="00874ECF" w:rsidRDefault="00C24F88">
      <w:pPr>
        <w:pStyle w:val="a3"/>
        <w:numPr>
          <w:ilvl w:val="0"/>
          <w:numId w:val="20"/>
        </w:numPr>
        <w:spacing w:before="42"/>
      </w:pPr>
      <w:r>
        <w:rPr>
          <w:rFonts w:hint="eastAsia"/>
        </w:rPr>
        <w:t>要增强职业教育适应性，加快构建现代职业教育体系，培养更多高素质技术技能人才、能工巧匠、大国工匠；</w:t>
      </w:r>
    </w:p>
    <w:p w:rsidR="00874ECF" w:rsidRDefault="00C24F88">
      <w:pPr>
        <w:pStyle w:val="a3"/>
        <w:spacing w:before="42"/>
        <w:ind w:left="300"/>
      </w:pPr>
      <w:r>
        <w:rPr>
          <w:rFonts w:hint="eastAsia"/>
          <w:lang w:val="en-US"/>
        </w:rPr>
        <w:t>10.</w:t>
      </w:r>
      <w:r>
        <w:rPr>
          <w:rFonts w:hint="eastAsia"/>
        </w:rPr>
        <w:t>要弘扬工匠精神，提高技术技能人才社会地位。</w:t>
      </w:r>
    </w:p>
    <w:p w:rsidR="00874ECF" w:rsidRDefault="00874ECF">
      <w:pPr>
        <w:pStyle w:val="a3"/>
        <w:spacing w:before="42"/>
        <w:ind w:left="300"/>
      </w:pPr>
    </w:p>
    <w:p w:rsidR="00874ECF" w:rsidRDefault="00C24F88">
      <w:pPr>
        <w:pStyle w:val="a3"/>
        <w:numPr>
          <w:ilvl w:val="0"/>
          <w:numId w:val="19"/>
        </w:numPr>
        <w:spacing w:before="42"/>
        <w:rPr>
          <w:b/>
          <w:bCs/>
        </w:rPr>
      </w:pPr>
      <w:r>
        <w:rPr>
          <w:rFonts w:hint="eastAsia"/>
          <w:b/>
          <w:bCs/>
        </w:rPr>
        <w:t>李克强同志指出：</w:t>
      </w:r>
    </w:p>
    <w:p w:rsidR="00874ECF" w:rsidRDefault="00C24F88">
      <w:pPr>
        <w:pStyle w:val="a3"/>
        <w:numPr>
          <w:ilvl w:val="0"/>
          <w:numId w:val="21"/>
        </w:numPr>
        <w:spacing w:before="42"/>
        <w:ind w:left="150"/>
      </w:pPr>
      <w:r>
        <w:rPr>
          <w:rFonts w:hint="eastAsia"/>
        </w:rPr>
        <w:t>要着眼服务国家现代化建设、推动高质量发展，着力推进改革创新，借鉴先进经验，努力建设高水平、高层次的技术技能人才培养体系；</w:t>
      </w:r>
    </w:p>
    <w:p w:rsidR="00874ECF" w:rsidRDefault="00C24F88">
      <w:pPr>
        <w:pStyle w:val="a3"/>
        <w:numPr>
          <w:ilvl w:val="0"/>
          <w:numId w:val="21"/>
        </w:numPr>
        <w:spacing w:before="42"/>
        <w:ind w:left="150"/>
      </w:pPr>
      <w:r>
        <w:rPr>
          <w:rFonts w:hint="eastAsia"/>
        </w:rPr>
        <w:t>要瞄准技术变革和产业优化升级的方向，推进产教融合、校企合作，吸引更多青年接受职业技能教育，促进教育链、人才链与产业链、创新链有效衔接。</w:t>
      </w:r>
    </w:p>
    <w:p w:rsidR="00874ECF" w:rsidRDefault="00C24F88">
      <w:pPr>
        <w:pStyle w:val="a3"/>
        <w:numPr>
          <w:ilvl w:val="0"/>
          <w:numId w:val="21"/>
        </w:numPr>
        <w:spacing w:before="42"/>
        <w:ind w:left="150"/>
      </w:pPr>
      <w:r>
        <w:rPr>
          <w:rFonts w:hint="eastAsia"/>
        </w:rPr>
        <w:t>要加强职业学校师资队伍和办学条件建设，优化完善教材和教学方式，探索中国特色学徒制，注重学生工匠精神和精益求精习惯的养成，努力培养数以亿计的高素质技术技能人才，为全面建设社会主义现代化国家提供坚实的支 撑。</w:t>
      </w:r>
    </w:p>
    <w:p w:rsidR="00874ECF" w:rsidRDefault="00874ECF">
      <w:pPr>
        <w:pStyle w:val="a3"/>
        <w:spacing w:before="42"/>
        <w:ind w:left="0"/>
      </w:pPr>
    </w:p>
    <w:p w:rsidR="00874ECF" w:rsidRDefault="00C24F88">
      <w:pPr>
        <w:pStyle w:val="a3"/>
        <w:numPr>
          <w:ilvl w:val="0"/>
          <w:numId w:val="19"/>
        </w:numPr>
        <w:spacing w:before="42"/>
        <w:rPr>
          <w:b/>
          <w:bCs/>
        </w:rPr>
      </w:pPr>
      <w:r>
        <w:rPr>
          <w:rFonts w:hint="eastAsia"/>
          <w:b/>
          <w:bCs/>
        </w:rPr>
        <w:t>孙春兰同志指出：</w:t>
      </w:r>
    </w:p>
    <w:p w:rsidR="00874ECF" w:rsidRDefault="00C24F88">
      <w:pPr>
        <w:pStyle w:val="a3"/>
        <w:numPr>
          <w:ilvl w:val="0"/>
          <w:numId w:val="22"/>
        </w:numPr>
        <w:spacing w:before="42"/>
        <w:ind w:left="150"/>
      </w:pPr>
      <w:r>
        <w:rPr>
          <w:rFonts w:hint="eastAsia"/>
        </w:rPr>
        <w:t>要坚持立德树人，优化类型定位，加快构建现代职业教育体系；</w:t>
      </w:r>
    </w:p>
    <w:p w:rsidR="00874ECF" w:rsidRDefault="00C24F88">
      <w:pPr>
        <w:pStyle w:val="a3"/>
        <w:numPr>
          <w:ilvl w:val="0"/>
          <w:numId w:val="22"/>
        </w:numPr>
        <w:spacing w:before="42"/>
        <w:ind w:left="150"/>
      </w:pPr>
      <w:r>
        <w:rPr>
          <w:rFonts w:hint="eastAsia"/>
        </w:rPr>
        <w:t>要一体化设计中职、高职、本科职业教育培养体系，深化“三教”改 革，“岗课赛证”综合育人，提升教育质量；</w:t>
      </w:r>
    </w:p>
    <w:p w:rsidR="00874ECF" w:rsidRDefault="00C24F88">
      <w:pPr>
        <w:pStyle w:val="a3"/>
        <w:numPr>
          <w:ilvl w:val="0"/>
          <w:numId w:val="22"/>
        </w:numPr>
        <w:spacing w:before="42"/>
        <w:ind w:left="150"/>
      </w:pPr>
      <w:r>
        <w:rPr>
          <w:rFonts w:hint="eastAsia"/>
        </w:rPr>
        <w:t>要健全多元办学格局，细化产教融合、校企合作政策，探索符合职</w:t>
      </w:r>
      <w:r>
        <w:rPr>
          <w:rFonts w:hint="eastAsia"/>
        </w:rPr>
        <w:lastRenderedPageBreak/>
        <w:t>业教 育特点的评价办法；</w:t>
      </w:r>
    </w:p>
    <w:p w:rsidR="00874ECF" w:rsidRDefault="00C24F88">
      <w:pPr>
        <w:pStyle w:val="a3"/>
        <w:numPr>
          <w:ilvl w:val="0"/>
          <w:numId w:val="22"/>
        </w:numPr>
        <w:spacing w:before="42"/>
        <w:ind w:left="150"/>
      </w:pPr>
      <w:r>
        <w:rPr>
          <w:rFonts w:hint="eastAsia"/>
        </w:rPr>
        <w:t>要各地各部门要加大保障力度，提高技术技能人才待遇，畅通职业发展 通道，增强职业教育认可度和吸引力。</w:t>
      </w:r>
    </w:p>
    <w:p w:rsidR="00874ECF" w:rsidRDefault="00874ECF">
      <w:pPr>
        <w:pStyle w:val="a3"/>
        <w:spacing w:before="42"/>
        <w:ind w:left="0"/>
      </w:pPr>
    </w:p>
    <w:p w:rsidR="00874ECF" w:rsidRDefault="00C24F88">
      <w:pPr>
        <w:pStyle w:val="a3"/>
        <w:spacing w:before="42"/>
        <w:ind w:left="0" w:firstLine="720"/>
        <w:rPr>
          <w:b/>
          <w:bCs/>
        </w:rPr>
      </w:pPr>
      <w:r>
        <w:rPr>
          <w:rFonts w:hint="eastAsia"/>
          <w:b/>
          <w:bCs/>
        </w:rPr>
        <w:t>教育部发布《关于学习宣传贯彻习近平总书记重要指示和全国职业教育大会精神的通知》，要求各地区各部门各学校要按照中央要求，把职业教育摆在更加突出的战略位置，逐项落实习近平总书记重要指示和 大会提出的各项任务。重点抓好以下任务：</w:t>
      </w:r>
    </w:p>
    <w:p w:rsidR="00874ECF" w:rsidRDefault="00C24F88">
      <w:pPr>
        <w:pStyle w:val="a3"/>
        <w:numPr>
          <w:ilvl w:val="0"/>
          <w:numId w:val="23"/>
        </w:numPr>
        <w:spacing w:before="42"/>
        <w:rPr>
          <w:b/>
          <w:bCs/>
        </w:rPr>
      </w:pPr>
      <w:r>
        <w:rPr>
          <w:rFonts w:hint="eastAsia"/>
          <w:b/>
          <w:bCs/>
        </w:rPr>
        <w:t>聚焦重点任务，加快构建现代职业教育体系</w:t>
      </w:r>
    </w:p>
    <w:p w:rsidR="00874ECF" w:rsidRDefault="00C24F88">
      <w:pPr>
        <w:pStyle w:val="a3"/>
        <w:numPr>
          <w:ilvl w:val="0"/>
          <w:numId w:val="24"/>
        </w:numPr>
        <w:tabs>
          <w:tab w:val="clear" w:pos="732"/>
          <w:tab w:val="left" w:pos="0"/>
        </w:tabs>
        <w:spacing w:before="42"/>
        <w:ind w:left="0" w:firstLineChars="220" w:firstLine="663"/>
      </w:pPr>
      <w:r>
        <w:rPr>
          <w:rFonts w:hint="eastAsia"/>
          <w:b/>
          <w:bCs/>
        </w:rPr>
        <w:t>坚定不移地坚持类型教育基本定位。</w:t>
      </w:r>
      <w:r>
        <w:rPr>
          <w:rFonts w:hint="eastAsia"/>
        </w:rPr>
        <w:t>树立科学的职业教育理念，准确把握职业教育是特色鲜明的类型教育、培养能力的实践教育、面向市场的就业教育。建立层次分明、衔接紧密、结构合理的职业教育体系。强化中等职业教育的基础地位，推动实施中职学校办学条件达标工程，建设一批优秀中职学校和优质专业，实现中等职业教育与普通高中教育协调均衡发展；推动高等职业教育提质培优，稳步发展职业本科教育，建设一批高水平职业院校和专业。完善“文化素质+职业技能”考试招生办法，建立健全省级统筹的高职分类考试 招生制度。深化职业教育评价改革，形成具有职业教育特点的评价标准和办法，健全国家、省（区、市）、学校三级质量年报制度，加大对职业教育质量 统筹监管的力度，引入第三方开展评价监测。</w:t>
      </w:r>
    </w:p>
    <w:p w:rsidR="00874ECF" w:rsidRDefault="00C24F88">
      <w:pPr>
        <w:pStyle w:val="a3"/>
        <w:numPr>
          <w:ilvl w:val="0"/>
          <w:numId w:val="24"/>
        </w:numPr>
        <w:tabs>
          <w:tab w:val="clear" w:pos="732"/>
          <w:tab w:val="left" w:pos="0"/>
        </w:tabs>
        <w:spacing w:before="42"/>
        <w:ind w:left="0" w:firstLineChars="220" w:firstLine="663"/>
      </w:pPr>
      <w:r>
        <w:rPr>
          <w:rFonts w:hint="eastAsia"/>
          <w:b/>
          <w:bCs/>
        </w:rPr>
        <w:t>坚定不移地加快完善人才培养体系。</w:t>
      </w:r>
      <w:r>
        <w:rPr>
          <w:rFonts w:hint="eastAsia"/>
        </w:rPr>
        <w:t>坚持德技并修、育训结合，把德育融入课堂教学、技能培养、实习实训等环节，促进思政课程与课程思政有机衔 接，提高思想政治教育的实效性，培养学生的劳模精神、劳动精神、工匠精神，引导学生刻苦学习、精进技艺、全面发展。一体化设计职业教育培养体系，推动各层次职业教育专业设置、培养目标、课程体系、教学内容、考核方式等衔接贯通。探索“岗课赛证”相互融合，把住 1+X 证书制度质量关，引导职业学校充分利用行业龙头企业在专业人才培养和评价方面的成熟标准，结合自身实际，充实改造提升相应课程和专业。动态调整专业目录，通过差异化投入、政策项目引导等方式，鼓励学校更多开设紧缺的、含金量高的专业，帮助更多青年实现更高质量的就业。针对退役军人、下岗失业人员、农民工、高素质农民、在岗职工等不同生源分类施教、因材施教，满足不同学习需要。要建好国家“学分银行”，推动各种学习成果之间的互认转换，为终身学习提供机会。</w:t>
      </w:r>
    </w:p>
    <w:p w:rsidR="00874ECF" w:rsidRDefault="00C24F88">
      <w:pPr>
        <w:pStyle w:val="a3"/>
        <w:numPr>
          <w:ilvl w:val="0"/>
          <w:numId w:val="24"/>
        </w:numPr>
        <w:tabs>
          <w:tab w:val="clear" w:pos="732"/>
          <w:tab w:val="left" w:pos="0"/>
        </w:tabs>
        <w:spacing w:before="42"/>
        <w:ind w:left="0" w:firstLineChars="220" w:firstLine="663"/>
      </w:pPr>
      <w:r>
        <w:rPr>
          <w:rFonts w:hint="eastAsia"/>
          <w:b/>
          <w:bCs/>
        </w:rPr>
        <w:t>坚定不移地深化职业教育改革。</w:t>
      </w:r>
      <w:r>
        <w:rPr>
          <w:rFonts w:hint="eastAsia"/>
        </w:rPr>
        <w:t>完善产教融合办学体制、创</w:t>
      </w:r>
      <w:r>
        <w:rPr>
          <w:rFonts w:hint="eastAsia"/>
        </w:rPr>
        <w:lastRenderedPageBreak/>
        <w:t>新校企合作办学机制，构建政府统筹管理、行业企业积极举办、社会力量深度参与的多元办学格局。注重发挥企业重要办学主体作用，鼓励上市公司、行业龙头企业举办高质量职业教育。灵活开展工作，围绕企业需求，善于用市场机制，探索互利共赢的办法，鼓励探索职业学校股份制、混合所有制改革。推动职业学校在企业建设实习实训基地、企业在职业学校建设培养培训基地，校企共建共管产业学院、企业学院，引企入校、引校进企、送教上门，延伸职业学校办学空间。推广中国特色现代学徒制，面向先进制造业、现代服务业、战略性新兴产业探索高层次学徒制。引导职业学校发挥专业优势，主动与优质企业开展双边多边技术协作，共建技术技能创新平台、专业化技术转移机构和大学科技园、科技企业孵化器、众创空间，服务区域中小微企业技术升级和产品研发。加强国际交流合作，在“留学中国”项目、中国政府奖学金项目中设置职业教育类别，探索“中文＋职业技能”的国际化发展模式。</w:t>
      </w:r>
    </w:p>
    <w:p w:rsidR="00874ECF" w:rsidRDefault="00C24F88">
      <w:pPr>
        <w:pStyle w:val="a3"/>
        <w:numPr>
          <w:ilvl w:val="0"/>
          <w:numId w:val="24"/>
        </w:numPr>
        <w:tabs>
          <w:tab w:val="clear" w:pos="732"/>
          <w:tab w:val="left" w:pos="0"/>
        </w:tabs>
        <w:spacing w:before="42"/>
        <w:ind w:left="0" w:firstLineChars="220" w:firstLine="663"/>
      </w:pPr>
      <w:r>
        <w:rPr>
          <w:rFonts w:hint="eastAsia"/>
          <w:b/>
          <w:bCs/>
        </w:rPr>
        <w:t>坚定不移地建设技能型社会。</w:t>
      </w:r>
      <w:r>
        <w:rPr>
          <w:rFonts w:hint="eastAsia"/>
        </w:rPr>
        <w:t>着眼需求，提升技能的适应性，紧盯产业链条、紧盯企业需求、紧盯社会急需、紧盯市场信号、紧盯政策框架、紧盯技术前沿，提高技能与经济社会发展的匹配度，加大现代生活和重点人群的技能供给，加快技能教育的公共基础设施和数字资源建设，提高全民技能素质，提升人民生活品质。深化改革，提高技能供给质量，进一步优化专业布局结构，进一步深化课程教材建设与教法改革，进一步实化学生实习实训环节，进一步细化“双师型”教师队伍建设举措。公平普惠，提升全社会技能水平，坚持开放包容、便捷灵活、协调发展，完善技能人才的培养、使用、评价、考核机 制，提高技能人才待遇水平，向所有社会成员敞开大门，让每个人都有人生出彩的机会。发挥职业教育在提升农村基本公共服务水平的重要作用，加大涉农职业学校建设，发展面向农民就业创业的职业教育与技能培训，推进巩固拓展 脱贫攻坚成果同乡村振兴有效衔接。</w:t>
      </w:r>
    </w:p>
    <w:p w:rsidR="00874ECF" w:rsidRDefault="00C24F88">
      <w:pPr>
        <w:pStyle w:val="a3"/>
        <w:numPr>
          <w:ilvl w:val="0"/>
          <w:numId w:val="24"/>
        </w:numPr>
        <w:tabs>
          <w:tab w:val="clear" w:pos="732"/>
          <w:tab w:val="left" w:pos="0"/>
        </w:tabs>
        <w:spacing w:before="42"/>
        <w:ind w:left="0" w:firstLineChars="220" w:firstLine="663"/>
      </w:pPr>
      <w:r>
        <w:rPr>
          <w:rFonts w:hint="eastAsia"/>
          <w:b/>
          <w:bCs/>
        </w:rPr>
        <w:t>坚定不移地加强保障发展机制。</w:t>
      </w:r>
      <w:r>
        <w:rPr>
          <w:rFonts w:hint="eastAsia"/>
        </w:rPr>
        <w:t>完善多元投入机制，进一步落实新增教育经费要向职业教育倾斜的要求，建立与办学规模、培养成本、办学质量等相适应的财政投入制度，逐步提高中高职生均拨款水平。加强师资队伍建设，坚决打破学历和文凭的条框限制，健全“固定岗+流动岗”的教师管理制度，拓宽从行业企业选拔优秀教师的渠道，通过绩效工资奖励等多种方式，吸引优秀技术技能人才加入职业教育。改革教师培养培训制度，建好一批职业技术师范大学、落实教师到企业实践制度，构建职前职后一体化、校企双主体的教师培养培训体系。发挥信息化支撑作用，推动现代信息技术与教育教学深度融合，加快数字校园建设，推出职业教育在线精品课程和专业教学资源库，建设一批国家示范</w:t>
      </w:r>
      <w:r>
        <w:rPr>
          <w:rFonts w:hint="eastAsia"/>
        </w:rPr>
        <w:lastRenderedPageBreak/>
        <w:t>性虚拟仿真实训基地，全面提升职业教育的信息化水平。</w:t>
      </w:r>
    </w:p>
    <w:p w:rsidR="00874ECF" w:rsidRDefault="00C24F88">
      <w:pPr>
        <w:pStyle w:val="a3"/>
        <w:numPr>
          <w:ilvl w:val="0"/>
          <w:numId w:val="23"/>
        </w:numPr>
        <w:spacing w:before="42"/>
        <w:rPr>
          <w:b/>
          <w:bCs/>
        </w:rPr>
      </w:pPr>
      <w:r>
        <w:rPr>
          <w:rFonts w:hint="eastAsia"/>
          <w:b/>
          <w:bCs/>
        </w:rPr>
        <w:t>加强组织领导，确保大会精神落实落地。</w:t>
      </w:r>
    </w:p>
    <w:p w:rsidR="00874ECF" w:rsidRDefault="00C24F88">
      <w:pPr>
        <w:pStyle w:val="a3"/>
        <w:spacing w:before="42"/>
        <w:ind w:left="0" w:firstLine="720"/>
      </w:pPr>
      <w:r>
        <w:rPr>
          <w:rFonts w:hint="eastAsia"/>
        </w:rPr>
        <w:t>深刻学习领会、坚决贯彻落实习近平总书记重要指示和全国职业教育大会精神，是当前和今后一个时期教育系统的重要任务。各地区各部门各学校要牢 牢抓住这次职业教育大会的历史性机遇，认真制定方案、精心组织实施，加大制度创新、政策供给、投入力度，确保党中央、国务院的决策部署落地生根、取得实效。</w:t>
      </w:r>
    </w:p>
    <w:p w:rsidR="00874ECF" w:rsidRDefault="00C24F88">
      <w:pPr>
        <w:pStyle w:val="a3"/>
        <w:spacing w:before="42"/>
        <w:ind w:left="0" w:firstLine="720"/>
      </w:pPr>
      <w:r>
        <w:rPr>
          <w:rFonts w:hint="eastAsia"/>
          <w:b/>
          <w:bCs/>
        </w:rPr>
        <w:t>1.加强长远谋划。</w:t>
      </w:r>
      <w:r>
        <w:rPr>
          <w:rFonts w:hint="eastAsia"/>
        </w:rPr>
        <w:t>抓住当前编制“十四五”规划的有利时机，认真谋划、 精心布局，做到“六有”：</w:t>
      </w:r>
    </w:p>
    <w:p w:rsidR="00874ECF" w:rsidRDefault="00C24F88">
      <w:pPr>
        <w:pStyle w:val="a3"/>
        <w:spacing w:before="42"/>
        <w:ind w:left="0" w:firstLine="720"/>
      </w:pPr>
      <w:r>
        <w:rPr>
          <w:rFonts w:hint="eastAsia"/>
        </w:rPr>
        <w:t>有体系的构建，围绕技能型社会建设的需要来构建现代职业教育体系，查缺补漏、强身健体。</w:t>
      </w:r>
    </w:p>
    <w:p w:rsidR="00874ECF" w:rsidRDefault="00C24F88">
      <w:pPr>
        <w:pStyle w:val="a3"/>
        <w:spacing w:before="42"/>
        <w:ind w:left="0" w:firstLine="720"/>
      </w:pPr>
      <w:r>
        <w:rPr>
          <w:rFonts w:hint="eastAsia"/>
        </w:rPr>
        <w:t>有质量的公平，办好职业教育，让更多人长技能、就好业，生活得有尊严、体面、幸福。</w:t>
      </w:r>
    </w:p>
    <w:p w:rsidR="00874ECF" w:rsidRDefault="00C24F88">
      <w:pPr>
        <w:pStyle w:val="a3"/>
        <w:spacing w:before="42"/>
        <w:ind w:left="0" w:firstLine="720"/>
      </w:pPr>
      <w:r>
        <w:rPr>
          <w:rFonts w:hint="eastAsia"/>
        </w:rPr>
        <w:t>有差异的均衡，正视差异、理解差异，缩小和弥补差异，推动西部地区职业教育质量明显提升。</w:t>
      </w:r>
    </w:p>
    <w:p w:rsidR="00874ECF" w:rsidRDefault="00C24F88">
      <w:pPr>
        <w:pStyle w:val="a3"/>
        <w:spacing w:before="42"/>
        <w:ind w:left="0" w:firstLine="720"/>
      </w:pPr>
      <w:r>
        <w:rPr>
          <w:rFonts w:hint="eastAsia"/>
        </w:rPr>
        <w:t>有特色的标准，进一步强化标准的支撑引领作用，健全教师、课程、教材、教学、实习、实训、信息化、安全等职业教育特色标准体系。</w:t>
      </w:r>
    </w:p>
    <w:p w:rsidR="00874ECF" w:rsidRDefault="00C24F88">
      <w:pPr>
        <w:pStyle w:val="a3"/>
        <w:spacing w:before="42"/>
        <w:ind w:left="0" w:firstLine="720"/>
      </w:pPr>
      <w:r>
        <w:rPr>
          <w:rFonts w:hint="eastAsia"/>
        </w:rPr>
        <w:t>有重点的改革，在办学体制、育人模式、考试招生制度上加大力度，着力破除制约职业教育发展的体制机制障碍。</w:t>
      </w:r>
    </w:p>
    <w:p w:rsidR="00874ECF" w:rsidRDefault="00C24F88">
      <w:pPr>
        <w:pStyle w:val="a3"/>
        <w:spacing w:before="42"/>
        <w:ind w:left="0" w:firstLine="720"/>
      </w:pPr>
      <w:r>
        <w:rPr>
          <w:rFonts w:hint="eastAsia"/>
        </w:rPr>
        <w:t>有竞争的合作，职业教育对外开放要保持定力，推动对外开放提 质增效。</w:t>
      </w:r>
    </w:p>
    <w:p w:rsidR="00874ECF" w:rsidRDefault="00C24F88">
      <w:pPr>
        <w:pStyle w:val="a3"/>
        <w:spacing w:before="42"/>
        <w:ind w:left="0" w:firstLine="720"/>
        <w:rPr>
          <w:b/>
          <w:bCs/>
        </w:rPr>
      </w:pPr>
      <w:r>
        <w:rPr>
          <w:rFonts w:hint="eastAsia"/>
          <w:b/>
          <w:bCs/>
          <w:lang w:val="en-US"/>
        </w:rPr>
        <w:t>2.</w:t>
      </w:r>
      <w:r>
        <w:rPr>
          <w:rFonts w:hint="eastAsia"/>
          <w:b/>
          <w:bCs/>
        </w:rPr>
        <w:t>建立狠抓落实新体制。做到六个“到位”：</w:t>
      </w:r>
    </w:p>
    <w:p w:rsidR="00874ECF" w:rsidRDefault="00C24F88">
      <w:pPr>
        <w:pStyle w:val="a3"/>
        <w:spacing w:before="42"/>
        <w:ind w:left="0" w:firstLine="720"/>
      </w:pPr>
      <w:r>
        <w:rPr>
          <w:rFonts w:hint="eastAsia"/>
        </w:rPr>
        <w:t>指挥到位，各级领导干部深入基层，到一线当总指挥，全力以赴落实大会部署。</w:t>
      </w:r>
    </w:p>
    <w:p w:rsidR="00874ECF" w:rsidRDefault="00C24F88">
      <w:pPr>
        <w:pStyle w:val="a3"/>
        <w:spacing w:before="42"/>
        <w:ind w:left="0" w:firstLine="720"/>
      </w:pPr>
      <w:r>
        <w:rPr>
          <w:rFonts w:hint="eastAsia"/>
        </w:rPr>
        <w:t>责任到位，把大会确定的目标任务，尽快分解到人、到岗，把责任和压力层层传导下去。</w:t>
      </w:r>
    </w:p>
    <w:p w:rsidR="00874ECF" w:rsidRDefault="00C24F88">
      <w:pPr>
        <w:pStyle w:val="a3"/>
        <w:spacing w:before="42"/>
        <w:ind w:left="0" w:firstLine="720"/>
      </w:pPr>
      <w:r>
        <w:rPr>
          <w:rFonts w:hint="eastAsia"/>
        </w:rPr>
        <w:t>督导到位，督导系统要全面压到一线、基层督导，集中力量抓重点任务的贯彻和推进。</w:t>
      </w:r>
    </w:p>
    <w:p w:rsidR="00874ECF" w:rsidRDefault="00C24F88">
      <w:pPr>
        <w:pStyle w:val="a3"/>
        <w:spacing w:before="42"/>
        <w:ind w:left="0" w:firstLine="720"/>
      </w:pPr>
      <w:r>
        <w:rPr>
          <w:rFonts w:hint="eastAsia"/>
        </w:rPr>
        <w:t>行动到位，紧锣密鼓、全面有力、有特色的推进，尽快打开新局面。效果到位，紧盯落实效果不放，注重过程、塑造结果，把阶段性效果抓起来，用效果证明工作。</w:t>
      </w:r>
    </w:p>
    <w:p w:rsidR="00874ECF" w:rsidRDefault="00C24F88">
      <w:pPr>
        <w:pStyle w:val="a3"/>
        <w:spacing w:before="42"/>
        <w:ind w:left="0" w:firstLine="720"/>
      </w:pPr>
      <w:r>
        <w:rPr>
          <w:rFonts w:hint="eastAsia"/>
        </w:rPr>
        <w:t>研判到位，及时研判落实过程中出现的新趋势、新苗头、新倾向，确保各 项工作任务有序推进。</w:t>
      </w:r>
    </w:p>
    <w:p w:rsidR="00874ECF" w:rsidRDefault="00C24F88" w:rsidP="003F2F24">
      <w:pPr>
        <w:pStyle w:val="a3"/>
        <w:numPr>
          <w:ilvl w:val="0"/>
          <w:numId w:val="21"/>
        </w:numPr>
        <w:spacing w:before="42"/>
        <w:ind w:left="0" w:firstLine="720"/>
      </w:pPr>
      <w:r>
        <w:rPr>
          <w:rFonts w:hint="eastAsia"/>
          <w:b/>
          <w:bCs/>
        </w:rPr>
        <w:t>加大学习宣传力度。</w:t>
      </w:r>
      <w:r>
        <w:rPr>
          <w:rFonts w:hint="eastAsia"/>
        </w:rPr>
        <w:t>要创新方式方法，认真组织党员干部和</w:t>
      </w:r>
      <w:r>
        <w:rPr>
          <w:rFonts w:hint="eastAsia"/>
        </w:rPr>
        <w:lastRenderedPageBreak/>
        <w:t>广大师生学习大会精神，统一思想、凝聚共识，不断增强主动性、自觉性、紧迫性。要向全社会广泛宣传国家重视职业教育的重要导向，统筹用好主流媒体和各类新媒体开展生动多样的学习宣传，讲好讲透政策举措，释放鲜明信号，帮助广大干部群众准确领会把握核心要义。要充分运用符合教育实际、深受师生和广大人民群众喜爱的鲜活方式，通过专题报道、专家访谈等多种方式开展深度解读，挖掘宣传基层组织和一线岗位技术技能人才成长成才的典型事迹，积极弘扬劳动光荣、技能宝贵、创造伟大的时代风尚，形成“崇尚一技之长、不唯学历凭能力”的社会氛围，引导激励全社会共同关心、广泛支持、积极参与职业教育。</w:t>
      </w:r>
    </w:p>
    <w:p w:rsidR="003F2F24" w:rsidRDefault="003F2F24" w:rsidP="003F2F24">
      <w:pPr>
        <w:pStyle w:val="a3"/>
        <w:spacing w:before="42"/>
        <w:ind w:left="0"/>
        <w:rPr>
          <w:b/>
          <w:bCs/>
        </w:rPr>
      </w:pPr>
    </w:p>
    <w:p w:rsidR="00CF6CAE" w:rsidRDefault="00CF6CAE" w:rsidP="003F2F24">
      <w:pPr>
        <w:pStyle w:val="a3"/>
        <w:spacing w:before="42"/>
        <w:ind w:left="0"/>
        <w:rPr>
          <w:b/>
          <w:bCs/>
        </w:rPr>
      </w:pPr>
    </w:p>
    <w:p w:rsidR="00A8196F" w:rsidRDefault="00A8196F">
      <w:pPr>
        <w:widowControl/>
        <w:autoSpaceDE/>
        <w:autoSpaceDN/>
        <w:rPr>
          <w:b/>
          <w:sz w:val="30"/>
          <w:szCs w:val="30"/>
        </w:rPr>
      </w:pPr>
      <w:r>
        <w:rPr>
          <w:b/>
        </w:rPr>
        <w:br w:type="page"/>
      </w:r>
    </w:p>
    <w:p w:rsidR="003F2F24" w:rsidRPr="00CF6CAE" w:rsidRDefault="00CF6CAE" w:rsidP="00CF6CAE">
      <w:pPr>
        <w:pStyle w:val="a3"/>
        <w:spacing w:before="42"/>
        <w:ind w:left="0" w:firstLineChars="100" w:firstLine="301"/>
        <w:rPr>
          <w:b/>
        </w:rPr>
      </w:pPr>
      <w:r w:rsidRPr="00CF6CAE">
        <w:rPr>
          <w:b/>
        </w:rPr>
        <w:lastRenderedPageBreak/>
        <w:t>第四篇</w:t>
      </w:r>
      <w:r w:rsidRPr="00CF6CAE">
        <w:rPr>
          <w:rFonts w:hint="eastAsia"/>
          <w:b/>
        </w:rPr>
        <w:t>：《</w:t>
      </w:r>
      <w:r w:rsidR="003F2F24" w:rsidRPr="00CF6CAE">
        <w:rPr>
          <w:rFonts w:hint="eastAsia"/>
          <w:b/>
        </w:rPr>
        <w:t>教育部办公厅关于学习宣传和贯彻实施新修订的职业教育法的通知</w:t>
      </w:r>
      <w:r w:rsidRPr="00CF6CAE">
        <w:rPr>
          <w:rFonts w:hint="eastAsia"/>
          <w:b/>
        </w:rPr>
        <w:t>》（</w:t>
      </w:r>
      <w:r w:rsidR="003F2F24" w:rsidRPr="00CF6CAE">
        <w:rPr>
          <w:rFonts w:hint="eastAsia"/>
          <w:b/>
        </w:rPr>
        <w:t>教政法厅函〔</w:t>
      </w:r>
      <w:r w:rsidR="003F2F24" w:rsidRPr="00CF6CAE">
        <w:rPr>
          <w:b/>
        </w:rPr>
        <w:t>2022〕4号</w:t>
      </w:r>
      <w:r w:rsidRPr="00CF6CAE">
        <w:rPr>
          <w:rFonts w:hint="eastAsia"/>
          <w:b/>
        </w:rPr>
        <w:t>）</w:t>
      </w:r>
    </w:p>
    <w:p w:rsidR="003F2F24" w:rsidRDefault="003F2F24" w:rsidP="003F2F24">
      <w:pPr>
        <w:pStyle w:val="a3"/>
        <w:spacing w:before="42"/>
      </w:pPr>
    </w:p>
    <w:p w:rsidR="003F2F24" w:rsidRDefault="003F2F24" w:rsidP="00CF6CAE">
      <w:pPr>
        <w:pStyle w:val="a3"/>
        <w:spacing w:before="42"/>
        <w:ind w:left="0"/>
      </w:pPr>
      <w:r>
        <w:rPr>
          <w:rFonts w:hint="eastAsia"/>
        </w:rPr>
        <w:t>各省、自治区、直辖市教育厅（教委），各计划单列市教育局，新疆生产建设兵团教育局，有关部门（单位）教育司（局），部内各司局、各直属单位：</w:t>
      </w:r>
    </w:p>
    <w:p w:rsidR="003F2F24" w:rsidRDefault="003F2F24" w:rsidP="00CF6CAE">
      <w:pPr>
        <w:pStyle w:val="a3"/>
        <w:spacing w:before="42"/>
        <w:ind w:left="0"/>
      </w:pPr>
      <w:r>
        <w:rPr>
          <w:rFonts w:hint="eastAsia"/>
        </w:rPr>
        <w:t>《中华人民共和国职业教育法》已由第十三届全国人民代表大会常务委员会第三十四次会议于</w:t>
      </w:r>
      <w:r>
        <w:t>2022年4月20日修订通过，自2022年5月1日起施行。为做好新修订的职业教育法的学习宣传和贯彻实施工作，现将有关要求通知如下。</w:t>
      </w:r>
    </w:p>
    <w:p w:rsidR="003F2F24" w:rsidRDefault="003F2F24" w:rsidP="00CF6CAE">
      <w:pPr>
        <w:pStyle w:val="a3"/>
        <w:spacing w:before="42"/>
        <w:ind w:left="0"/>
      </w:pPr>
    </w:p>
    <w:p w:rsidR="003F2F24" w:rsidRDefault="003F2F24" w:rsidP="00CF6CAE">
      <w:pPr>
        <w:pStyle w:val="a3"/>
        <w:spacing w:before="42"/>
        <w:ind w:left="0"/>
      </w:pPr>
      <w:r>
        <w:rPr>
          <w:rFonts w:hint="eastAsia"/>
        </w:rPr>
        <w:t>一、充分认识职业教育法修订的重大意义</w:t>
      </w:r>
    </w:p>
    <w:p w:rsidR="003F2F24" w:rsidRDefault="003F2F24" w:rsidP="00CF6CAE">
      <w:pPr>
        <w:pStyle w:val="a3"/>
        <w:spacing w:before="42"/>
        <w:ind w:left="0"/>
      </w:pPr>
    </w:p>
    <w:p w:rsidR="003F2F24" w:rsidRDefault="003F2F24" w:rsidP="00CF6CAE">
      <w:pPr>
        <w:pStyle w:val="a3"/>
        <w:spacing w:before="42"/>
        <w:ind w:left="0"/>
      </w:pPr>
      <w:r>
        <w:rPr>
          <w:rFonts w:hint="eastAsia"/>
        </w:rPr>
        <w:t>职业教育是国民教育体系和人力资源开发的重要组成部分，是培养多样化人才、传承技术技能、促进就业创业的重要途径。此次职业教育法修订，深入贯彻习近平总书记重要指示批示精神和党中央、国务院关于职业教育改革发展的决策部署，系统总结职业教育改革发展的政策举措和实践成果，进一步完善了新时代职业教育法律制度体系。新修订的职业教育法坚持目标导向，着力健全完善现代职业教育体系，推动职业教育高质量发展；坚持问题导向，着力创新制度机制，推动破解职业教育改革发展中的热点难点问题；坚持效果导向，着力多方位提高职业教育地位，推动形成全社会关心支持职业教育发展的局面。贯彻实施新修订的职业教育法，对于深化全面依法治教，推动职业教育高质量发展，建设教育强国、人力资源强国和技能型社会，推进社会主义现代化建设具有重要意义。</w:t>
      </w:r>
    </w:p>
    <w:p w:rsidR="003F2F24" w:rsidRDefault="003F2F24" w:rsidP="00CF6CAE">
      <w:pPr>
        <w:pStyle w:val="a3"/>
        <w:spacing w:before="42"/>
        <w:ind w:left="0"/>
      </w:pPr>
    </w:p>
    <w:p w:rsidR="003F2F24" w:rsidRDefault="003F2F24" w:rsidP="00CF6CAE">
      <w:pPr>
        <w:pStyle w:val="a3"/>
        <w:spacing w:before="42"/>
        <w:ind w:left="0"/>
      </w:pPr>
      <w:r>
        <w:rPr>
          <w:rFonts w:hint="eastAsia"/>
        </w:rPr>
        <w:t>在全面建设社会主义现代化国家新征程中，职业教育前途广阔、大有可为。各地各单位要立足新发展阶段，贯彻新发展理念，服务构建新发展格局，把职业教育摆在更加突出的位置，通过学习宣传和贯彻实施新修订的职业教育法，深入推进育人方式、办学模式、管理体制、保障机制改革，增强职业教育适应性，加快构建现代职业教育体系，培养更多高素质技术技能人才、能工巧匠、大国工匠，为全面建设社会主义现代化国家、实现中华民族伟大复兴的中国梦提供有力人才和技能支撑。</w:t>
      </w:r>
    </w:p>
    <w:p w:rsidR="003F2F24" w:rsidRDefault="003F2F24" w:rsidP="00CF6CAE">
      <w:pPr>
        <w:pStyle w:val="a3"/>
        <w:spacing w:before="42"/>
        <w:ind w:left="0"/>
      </w:pPr>
    </w:p>
    <w:p w:rsidR="003F2F24" w:rsidRDefault="003F2F24" w:rsidP="00CF6CAE">
      <w:pPr>
        <w:pStyle w:val="a3"/>
        <w:spacing w:before="42"/>
        <w:ind w:left="0"/>
      </w:pPr>
      <w:r>
        <w:rPr>
          <w:rFonts w:hint="eastAsia"/>
        </w:rPr>
        <w:t>二、深入组织职业教育法的学习宣传</w:t>
      </w:r>
    </w:p>
    <w:p w:rsidR="003F2F24" w:rsidRDefault="003F2F24" w:rsidP="00CF6CAE">
      <w:pPr>
        <w:pStyle w:val="a3"/>
        <w:spacing w:before="42"/>
        <w:ind w:left="0"/>
      </w:pPr>
    </w:p>
    <w:p w:rsidR="003F2F24" w:rsidRDefault="003F2F24" w:rsidP="00CF6CAE">
      <w:pPr>
        <w:pStyle w:val="a3"/>
        <w:spacing w:before="42"/>
        <w:ind w:left="0"/>
      </w:pPr>
      <w:r>
        <w:rPr>
          <w:rFonts w:hint="eastAsia"/>
        </w:rPr>
        <w:t>各地要将学习宣传新修订的职业教育法作为近期一项重要任务列入议事日程，要作为教育系统“八五”普法规划的重要内容，切实加强组织领导，压实工作责任，精心部署安排，持续深入开展学习宣传活动。</w:t>
      </w:r>
    </w:p>
    <w:p w:rsidR="003F2F24" w:rsidRDefault="003F2F24" w:rsidP="00CF6CAE">
      <w:pPr>
        <w:pStyle w:val="a3"/>
        <w:spacing w:before="42"/>
        <w:ind w:left="0"/>
      </w:pPr>
    </w:p>
    <w:p w:rsidR="003F2F24" w:rsidRDefault="003F2F24" w:rsidP="00CF6CAE">
      <w:pPr>
        <w:pStyle w:val="a3"/>
        <w:spacing w:before="42"/>
        <w:ind w:left="0"/>
      </w:pPr>
      <w:r>
        <w:rPr>
          <w:rFonts w:hint="eastAsia"/>
        </w:rPr>
        <w:t>（一）集中组织学习宣传。</w:t>
      </w:r>
      <w:r>
        <w:t>2022年的职业教育活动周，要把学习宣传新修订的职业教育法作为重点，集中组织开展形式多样、内容丰富的学习宣传活动。各地要将新修订的职业教育法作为各级教育行政部门、职业院校党委（党组）理论学习中心组学习、基层党组织“三会一课”的重要内容，组织集中学习。要纳入干部培训规划和法治宣传教育工作，采取专题讲座、座谈研讨等多种方式开展学习宣传。要扩大覆盖面，面向企业、事业单位、群团组织、行业组织等开展学习宣传活动。</w:t>
      </w:r>
    </w:p>
    <w:p w:rsidR="003F2F24" w:rsidRDefault="003F2F24" w:rsidP="00CF6CAE">
      <w:pPr>
        <w:pStyle w:val="a3"/>
        <w:spacing w:before="42"/>
        <w:ind w:left="0"/>
      </w:pPr>
    </w:p>
    <w:p w:rsidR="003F2F24" w:rsidRDefault="003F2F24" w:rsidP="00CF6CAE">
      <w:pPr>
        <w:pStyle w:val="a3"/>
        <w:spacing w:before="42"/>
        <w:ind w:left="0"/>
      </w:pPr>
      <w:r>
        <w:rPr>
          <w:rFonts w:hint="eastAsia"/>
        </w:rPr>
        <w:t>（二）聚焦学习宣传重点。要把新修订的职业教育法的学习宣传，与贯彻习近平法治思想和习近平总书记关于教育的重要论述相结合，与落实习近平总书记重要指示批示精神和党中央、国务院关于职业教育的决策部署相结合，深刻领悟修法精神，准确把握修法内容。要全面学习了解新修订的职业教育法提出的一系列制度举措，重点领会加强党对职业教育的全面领导这一根本要求，领会职业教育是类型教育而不是层次教育的新定位，领会就业导向、多元办学、产教融合等新制度、新举措及其重大意义。</w:t>
      </w:r>
    </w:p>
    <w:p w:rsidR="003F2F24" w:rsidRDefault="003F2F24" w:rsidP="00CF6CAE">
      <w:pPr>
        <w:pStyle w:val="a3"/>
        <w:spacing w:before="42"/>
        <w:ind w:left="0"/>
      </w:pPr>
    </w:p>
    <w:p w:rsidR="003F2F24" w:rsidRDefault="003F2F24" w:rsidP="00CF6CAE">
      <w:pPr>
        <w:pStyle w:val="a3"/>
        <w:spacing w:before="42"/>
        <w:ind w:left="0"/>
      </w:pPr>
      <w:r>
        <w:rPr>
          <w:rFonts w:hint="eastAsia"/>
        </w:rPr>
        <w:t>（三）突出学习宣传实效。要通过学习宣传，进一步统一思想、提高认识，推进教育系统各级领导干部、广大师生领会新修订的职业教育法的重要内容，从中寻找破解职业教育改革发展中突出问题的“金钥匙”，提高运用法治思维和法治方式推动职业教育改革发展的意识和能力。要通过学习宣传，提高行业企业参与职业教育的积极性，凝聚各方支持职业教育发展的合力。要通过学习宣传，大力弘扬劳模精神、劳动精神、工匠精神，营造职业教育发展良好社会氛围。</w:t>
      </w:r>
    </w:p>
    <w:p w:rsidR="003F2F24" w:rsidRDefault="003F2F24" w:rsidP="00CF6CAE">
      <w:pPr>
        <w:pStyle w:val="a3"/>
        <w:spacing w:before="42"/>
        <w:ind w:left="0"/>
      </w:pPr>
    </w:p>
    <w:p w:rsidR="003F2F24" w:rsidRDefault="003F2F24" w:rsidP="00CF6CAE">
      <w:pPr>
        <w:pStyle w:val="a3"/>
        <w:spacing w:before="42"/>
        <w:ind w:left="0"/>
      </w:pPr>
      <w:r>
        <w:rPr>
          <w:rFonts w:hint="eastAsia"/>
        </w:rPr>
        <w:t>三、扎实做好职业教育法的贯彻实施</w:t>
      </w:r>
    </w:p>
    <w:p w:rsidR="003F2F24" w:rsidRDefault="003F2F24" w:rsidP="00CF6CAE">
      <w:pPr>
        <w:pStyle w:val="a3"/>
        <w:spacing w:before="42"/>
        <w:ind w:left="0"/>
      </w:pPr>
    </w:p>
    <w:p w:rsidR="003F2F24" w:rsidRDefault="003F2F24" w:rsidP="00CF6CAE">
      <w:pPr>
        <w:pStyle w:val="a3"/>
        <w:spacing w:before="42"/>
        <w:ind w:left="0"/>
      </w:pPr>
      <w:r>
        <w:rPr>
          <w:rFonts w:hint="eastAsia"/>
        </w:rPr>
        <w:t>各地要抓住重点，扎实推动职业教育法的贯彻实施，落实法律要求，履行法定职责，深化职业教育改革，促进职业教育高质量发展。</w:t>
      </w:r>
    </w:p>
    <w:p w:rsidR="003F2F24" w:rsidRDefault="003F2F24" w:rsidP="00CF6CAE">
      <w:pPr>
        <w:pStyle w:val="a3"/>
        <w:spacing w:before="42"/>
        <w:ind w:left="0"/>
      </w:pPr>
    </w:p>
    <w:p w:rsidR="003F2F24" w:rsidRDefault="003F2F24" w:rsidP="00CF6CAE">
      <w:pPr>
        <w:pStyle w:val="a3"/>
        <w:spacing w:before="42"/>
        <w:ind w:left="0"/>
      </w:pPr>
      <w:r>
        <w:rPr>
          <w:rFonts w:hint="eastAsia"/>
        </w:rPr>
        <w:lastRenderedPageBreak/>
        <w:t>（一）着力加强党对职业教育的全面领导。要按照法律规定，进一步健全党对职业教育全面领导的体制机制，着力落实公办职业学校基层党组织领导的校长负责制，加强民办职业学校基层党组织建设，形成落实党的领导纵到底、横到边、全覆盖的工作格局。</w:t>
      </w:r>
    </w:p>
    <w:p w:rsidR="003F2F24" w:rsidRDefault="003F2F24" w:rsidP="00CF6CAE">
      <w:pPr>
        <w:pStyle w:val="a3"/>
        <w:spacing w:before="42"/>
        <w:ind w:left="0"/>
      </w:pPr>
    </w:p>
    <w:p w:rsidR="003F2F24" w:rsidRDefault="003F2F24" w:rsidP="00CF6CAE">
      <w:pPr>
        <w:pStyle w:val="a3"/>
        <w:spacing w:before="42"/>
        <w:ind w:left="0"/>
      </w:pPr>
      <w:r>
        <w:rPr>
          <w:rFonts w:hint="eastAsia"/>
        </w:rPr>
        <w:t>（二）进一步完善职业教育管理体制。各地要按照法律要求，将发展职业教育纳入国民经济和社会发展规划，统筹实施。要落实政府统筹、分级管理、地方为主、行业指导、校企合作、社会参与的管理体制。各地教育行政部门要加强职业教育工作的统筹规划、综合协调和宏观管理。各地要依法加强对职业教育工作的统筹，依法调整、优化职业教育的管理职责，提高管理效能。</w:t>
      </w:r>
    </w:p>
    <w:p w:rsidR="003F2F24" w:rsidRDefault="003F2F24" w:rsidP="00CF6CAE">
      <w:pPr>
        <w:pStyle w:val="a3"/>
        <w:spacing w:before="42"/>
        <w:ind w:left="0"/>
      </w:pPr>
    </w:p>
    <w:p w:rsidR="003F2F24" w:rsidRDefault="003F2F24" w:rsidP="00CF6CAE">
      <w:pPr>
        <w:pStyle w:val="a3"/>
        <w:spacing w:before="42"/>
        <w:ind w:left="0"/>
      </w:pPr>
      <w:r>
        <w:rPr>
          <w:rFonts w:hint="eastAsia"/>
        </w:rPr>
        <w:t>（三）加快构建现代职业教育体系。要按照构建不同层次职业教育纵向贯通、不同类型职业教育横向融通、服务全民终身学习的现代职业教育体系的法律要求，加快建立健全各级各类学校教育与职业培训学分、资历以及其他学习成果的认证、积累和转换机制，推进职业教育国家学分银行建设，促进职业教育与普通教育的学习成果融通、互认。要鼓励支持普通中小学、高等学校根据实际增加职业教育相关教学内容。有条件的地方可以组织职业学校通过“请进来”“送上门”等多种方式，对普通中小学开展职业启蒙、职业认知、职业体验等方面的教育提供支持。</w:t>
      </w:r>
    </w:p>
    <w:p w:rsidR="003F2F24" w:rsidRDefault="003F2F24" w:rsidP="00CF6CAE">
      <w:pPr>
        <w:pStyle w:val="a3"/>
        <w:spacing w:before="42"/>
        <w:ind w:left="0"/>
      </w:pPr>
    </w:p>
    <w:p w:rsidR="003F2F24" w:rsidRDefault="003F2F24" w:rsidP="00CF6CAE">
      <w:pPr>
        <w:pStyle w:val="a3"/>
        <w:spacing w:before="42"/>
        <w:ind w:left="0"/>
      </w:pPr>
      <w:r>
        <w:rPr>
          <w:rFonts w:hint="eastAsia"/>
        </w:rPr>
        <w:t>（四）切实推动形成多元办学格局。要按照法律规定，鼓励发展多种层次和形式的职业教育，推进多元办学，充分发挥企业的重要办学主体作用，支持社会力量广泛、平等参与职业教育。要采取积极有效措施，推动企业深度参与职业教育，构建更加灵活的机制，鼓励有条件的企业特别是大企业举办高质量职业教育。要加强与行业主管部门、行业组织、群团组织的协作，充分发挥其举办或者参与举办职业教育的优势和参与制定职业教育专业目录、教育标准、人才需求预测等方面的重要作用。</w:t>
      </w:r>
    </w:p>
    <w:p w:rsidR="003F2F24" w:rsidRDefault="003F2F24" w:rsidP="00CF6CAE">
      <w:pPr>
        <w:pStyle w:val="a3"/>
        <w:spacing w:before="42"/>
        <w:ind w:left="0"/>
      </w:pPr>
    </w:p>
    <w:p w:rsidR="003F2F24" w:rsidRDefault="003F2F24" w:rsidP="00CF6CAE">
      <w:pPr>
        <w:pStyle w:val="a3"/>
        <w:spacing w:before="42"/>
        <w:ind w:left="0"/>
      </w:pPr>
      <w:r>
        <w:rPr>
          <w:rFonts w:hint="eastAsia"/>
        </w:rPr>
        <w:t>（五）大力提升职业教育办学质量和适应性。要落实法律规定，适应产业布局和行业发展需要，大力发展先进制造等产业需要的新兴专业，加快培养托育、护理、康养、家政等方面的技术技能人才。要完善学校设置、专业设置、教育教学等标准和招生、管理、评价制度，完善教育教学模式，完善产教融合、校企合作、学徒制培养的政策体系。要依法落实职业学校办学自主权，鼓励和支持职业学校依法面向市场、结合产业</w:t>
      </w:r>
      <w:r>
        <w:rPr>
          <w:rFonts w:hint="eastAsia"/>
        </w:rPr>
        <w:lastRenderedPageBreak/>
        <w:t>需求，自主设置专业选用或者编写专业课程教材、设置学习制度、选聘专业课教师，培养适应市场需要的高素质技术技能人才。要推动职业学校面向社会提供高质量的职业培训服务，学校开展校企合作、提供社会服务等收入的一定比例可以用于支付教师、企业专家、外聘人员和受教育者的劳动报酬。</w:t>
      </w:r>
    </w:p>
    <w:p w:rsidR="003F2F24" w:rsidRDefault="003F2F24" w:rsidP="00CF6CAE">
      <w:pPr>
        <w:pStyle w:val="a3"/>
        <w:spacing w:before="42"/>
        <w:ind w:left="0"/>
      </w:pPr>
    </w:p>
    <w:p w:rsidR="003F2F24" w:rsidRDefault="003F2F24" w:rsidP="00CF6CAE">
      <w:pPr>
        <w:pStyle w:val="a3"/>
        <w:spacing w:before="42"/>
        <w:ind w:left="0"/>
      </w:pPr>
      <w:r>
        <w:rPr>
          <w:rFonts w:hint="eastAsia"/>
        </w:rPr>
        <w:t>（六）强化职业教育支持和保障。要依法落实职业教育经费投入机制，使职业教育经费投入与职业教育发展需求相适应。各地要依法制定职业学校生均经费标准或者公用经费标准，职业学校举办者要按标准按时、足额拨付经费。要依法落实对职业教育的各种支持和优惠政策，特别是对企业等社会力量的税费优惠政策。要加强职业教育教师队伍建设，建立职业教育教师培养培训体系，健全符合职业教育特点和发展要求的职业学校教师岗位设置和职务（职称）评聘制度，鼓励职业学校聘请技能大师、能工巧匠、非物质文化遗产代表性传承人等高技能人才专职或兼职担任专业课教师。要营造促进职业教育发展的社会氛围，举办好职业教育活动周、技能大赛等活动，对在职业教育工作中作出显著成绩的单位和个人按照规定给予表彰、奖励。</w:t>
      </w:r>
    </w:p>
    <w:p w:rsidR="003F2F24" w:rsidRDefault="003F2F24" w:rsidP="00CF6CAE">
      <w:pPr>
        <w:pStyle w:val="a3"/>
        <w:spacing w:before="42"/>
        <w:ind w:left="0"/>
      </w:pPr>
    </w:p>
    <w:p w:rsidR="003F2F24" w:rsidRDefault="003F2F24" w:rsidP="00CF6CAE">
      <w:pPr>
        <w:pStyle w:val="a3"/>
        <w:spacing w:before="42"/>
        <w:ind w:left="0"/>
      </w:pPr>
      <w:r>
        <w:rPr>
          <w:rFonts w:hint="eastAsia"/>
        </w:rPr>
        <w:t>各地各单位要抓紧全面清理现有相关的法规、规章和政策文件，凡与新修订的职业教育法规定不一致的，应当统一适用法律规定，并按程序和权限启动修订，及时进行修改或者废止。要按照职业教育法中的新规定、新举措和新制度，积极结合本地职业教育和经济社会发展实际需要，有计划、有步骤、有重点地制定或者推动制定配套落实政策、实施细则等，加快完善职业教育配套政策制度体系，并持续抓好落实。</w:t>
      </w:r>
    </w:p>
    <w:p w:rsidR="003F2F24" w:rsidRDefault="003F2F24" w:rsidP="003F2F24">
      <w:pPr>
        <w:pStyle w:val="a3"/>
        <w:spacing w:before="42"/>
      </w:pPr>
    </w:p>
    <w:p w:rsidR="003F2F24" w:rsidRDefault="003F2F24" w:rsidP="003F2F24">
      <w:pPr>
        <w:pStyle w:val="a3"/>
        <w:spacing w:before="42"/>
        <w:ind w:left="0"/>
      </w:pPr>
      <w:r>
        <w:rPr>
          <w:rFonts w:hint="eastAsia"/>
        </w:rPr>
        <w:t>各地学习宣传和贯彻实施新修订的职业教育法工作中的好经验、好做法，以及遇到的问题和有关工作建议，请及时报送教育部（政策法规司、职业教育与成人教育司）。</w:t>
      </w:r>
    </w:p>
    <w:p w:rsidR="00A8196F" w:rsidRDefault="00A8196F" w:rsidP="003F2F24">
      <w:pPr>
        <w:pStyle w:val="a3"/>
        <w:spacing w:before="42"/>
        <w:ind w:left="0"/>
      </w:pPr>
    </w:p>
    <w:p w:rsidR="00A8196F" w:rsidRDefault="00A8196F" w:rsidP="003F2F24">
      <w:pPr>
        <w:pStyle w:val="a3"/>
        <w:spacing w:before="42"/>
        <w:ind w:left="0"/>
      </w:pPr>
    </w:p>
    <w:p w:rsidR="00A8196F" w:rsidRDefault="00A8196F">
      <w:pPr>
        <w:widowControl/>
        <w:autoSpaceDE/>
        <w:autoSpaceDN/>
        <w:rPr>
          <w:sz w:val="30"/>
          <w:szCs w:val="30"/>
        </w:rPr>
      </w:pPr>
      <w:r>
        <w:br w:type="page"/>
      </w:r>
    </w:p>
    <w:p w:rsidR="00A8196F" w:rsidRPr="00FB5CB6" w:rsidRDefault="00A8196F" w:rsidP="00A8196F">
      <w:pPr>
        <w:pStyle w:val="a3"/>
        <w:spacing w:before="42"/>
        <w:rPr>
          <w:b/>
          <w:lang w:val="en-US"/>
        </w:rPr>
      </w:pPr>
      <w:r w:rsidRPr="00FB5CB6">
        <w:rPr>
          <w:rFonts w:hint="eastAsia"/>
          <w:b/>
          <w:lang w:val="en-US"/>
        </w:rPr>
        <w:lastRenderedPageBreak/>
        <w:t>第五篇：《高等学校课程思政建设指导纲要》及问答详解</w:t>
      </w:r>
    </w:p>
    <w:p w:rsidR="00A8196F" w:rsidRPr="00A8196F" w:rsidRDefault="00A8196F" w:rsidP="00A8196F">
      <w:pPr>
        <w:pStyle w:val="a3"/>
        <w:spacing w:before="42"/>
        <w:rPr>
          <w:lang w:val="en-US"/>
        </w:rPr>
      </w:pPr>
    </w:p>
    <w:p w:rsidR="00A8196F" w:rsidRPr="00A8196F" w:rsidRDefault="00A8196F" w:rsidP="00FB5CB6">
      <w:pPr>
        <w:pStyle w:val="a3"/>
        <w:spacing w:before="42"/>
        <w:ind w:left="720" w:firstLine="720"/>
        <w:rPr>
          <w:lang w:val="en-US"/>
        </w:rPr>
      </w:pPr>
      <w:r w:rsidRPr="00A8196F">
        <w:rPr>
          <w:rFonts w:hint="eastAsia"/>
          <w:lang w:val="en-US"/>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rsidR="00FB5CB6" w:rsidRDefault="00FB5CB6" w:rsidP="00A8196F">
      <w:pPr>
        <w:pStyle w:val="a3"/>
        <w:spacing w:before="42"/>
        <w:rPr>
          <w:lang w:val="en-US"/>
        </w:rPr>
      </w:pPr>
    </w:p>
    <w:p w:rsidR="00A8196F" w:rsidRPr="00FB5CB6" w:rsidRDefault="00A8196F" w:rsidP="00A8196F">
      <w:pPr>
        <w:pStyle w:val="a3"/>
        <w:spacing w:before="42"/>
        <w:rPr>
          <w:b/>
          <w:lang w:val="en-US"/>
        </w:rPr>
      </w:pPr>
      <w:r w:rsidRPr="00FB5CB6">
        <w:rPr>
          <w:rFonts w:hint="eastAsia"/>
          <w:b/>
          <w:lang w:val="en-US"/>
        </w:rPr>
        <w:t>一、全面推进课程思政建设是落实立德树人根本任务的战略举措</w:t>
      </w:r>
    </w:p>
    <w:p w:rsidR="00A8196F" w:rsidRDefault="00A8196F" w:rsidP="00FB5CB6">
      <w:pPr>
        <w:pStyle w:val="a3"/>
        <w:spacing w:before="42"/>
        <w:ind w:left="720" w:firstLine="720"/>
        <w:rPr>
          <w:lang w:val="en-US"/>
        </w:rPr>
      </w:pPr>
      <w:r w:rsidRPr="00A8196F">
        <w:rPr>
          <w:rFonts w:hint="eastAsia"/>
          <w:lang w:val="en-US"/>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rsidR="00FB5CB6" w:rsidRPr="00A8196F" w:rsidRDefault="00FB5CB6" w:rsidP="00FB5CB6">
      <w:pPr>
        <w:pStyle w:val="a3"/>
        <w:spacing w:before="42"/>
        <w:ind w:left="720" w:firstLine="720"/>
        <w:rPr>
          <w:lang w:val="en-US"/>
        </w:rPr>
      </w:pPr>
    </w:p>
    <w:p w:rsidR="00A8196F" w:rsidRPr="00FB5CB6" w:rsidRDefault="00A8196F" w:rsidP="00FB5CB6">
      <w:pPr>
        <w:pStyle w:val="a3"/>
        <w:spacing w:before="42"/>
        <w:rPr>
          <w:b/>
          <w:lang w:val="en-US"/>
        </w:rPr>
      </w:pPr>
      <w:r w:rsidRPr="00FB5CB6">
        <w:rPr>
          <w:rFonts w:hint="eastAsia"/>
          <w:b/>
          <w:lang w:val="en-US"/>
        </w:rPr>
        <w:t>二、课程思政建设是全面提高人才培养质量的重要任务</w:t>
      </w:r>
    </w:p>
    <w:p w:rsidR="00A8196F" w:rsidRPr="00A8196F" w:rsidRDefault="00A8196F" w:rsidP="00FB5CB6">
      <w:pPr>
        <w:pStyle w:val="a3"/>
        <w:spacing w:before="42"/>
        <w:ind w:left="720" w:firstLine="720"/>
        <w:rPr>
          <w:lang w:val="en-US"/>
        </w:rPr>
      </w:pPr>
      <w:r w:rsidRPr="00A8196F">
        <w:rPr>
          <w:rFonts w:hint="eastAsia"/>
          <w:lang w:val="en-US"/>
        </w:rPr>
        <w:t>高等学校人才培养是育人和育才相统一的过程。建设高水平人才培养体</w:t>
      </w:r>
      <w:r w:rsidRPr="00A8196F">
        <w:rPr>
          <w:lang w:val="en-US"/>
        </w:rPr>
        <w:t xml:space="preserve"> 系，必须将思想政治工作体系贯通其中，必须抓好课程思政建设，解决好专业教育 和思政教育“两张皮”问题。要牢固确立人才培养的中心地位，围绕构建高水 平人才培养体系，不断完善课程思政工作体系、教学体系和内容体系。高校主 要负责同志要直接抓人才培养工作，统筹做好各学科专业、各类课程的课程思 政建设。要紧紧围绕国家和区域发展需求，结合学校发展定位和人才培养目标，构建全面覆盖、类型丰富、层次递进、相互支撑的课程思政体系。要切实把教</w:t>
      </w:r>
      <w:r w:rsidRPr="00A8196F">
        <w:rPr>
          <w:rFonts w:hint="eastAsia"/>
          <w:lang w:val="en-US"/>
        </w:rPr>
        <w:t>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w:t>
      </w:r>
      <w:r w:rsidRPr="00A8196F">
        <w:rPr>
          <w:rFonts w:hint="eastAsia"/>
          <w:lang w:val="en-US"/>
        </w:rPr>
        <w:lastRenderedPageBreak/>
        <w:t>接班人。</w:t>
      </w:r>
    </w:p>
    <w:p w:rsidR="00FB5CB6" w:rsidRDefault="00FB5CB6" w:rsidP="00A8196F">
      <w:pPr>
        <w:pStyle w:val="a3"/>
        <w:spacing w:before="42"/>
        <w:rPr>
          <w:lang w:val="en-US"/>
        </w:rPr>
      </w:pPr>
    </w:p>
    <w:p w:rsidR="00A8196F" w:rsidRPr="00FB5CB6" w:rsidRDefault="00A8196F" w:rsidP="00A8196F">
      <w:pPr>
        <w:pStyle w:val="a3"/>
        <w:spacing w:before="42"/>
        <w:rPr>
          <w:b/>
          <w:lang w:val="en-US"/>
        </w:rPr>
      </w:pPr>
      <w:r w:rsidRPr="00FB5CB6">
        <w:rPr>
          <w:rFonts w:hint="eastAsia"/>
          <w:b/>
          <w:lang w:val="en-US"/>
        </w:rPr>
        <w:t>三、明确课程思政建设目标要求和内容重点</w:t>
      </w:r>
    </w:p>
    <w:p w:rsidR="00A8196F" w:rsidRPr="00A8196F" w:rsidRDefault="00A8196F" w:rsidP="00FB5CB6">
      <w:pPr>
        <w:pStyle w:val="a3"/>
        <w:spacing w:before="42"/>
        <w:ind w:left="720" w:firstLine="720"/>
        <w:rPr>
          <w:lang w:val="en-US"/>
        </w:rPr>
      </w:pPr>
      <w:r w:rsidRPr="00A8196F">
        <w:rPr>
          <w:rFonts w:hint="eastAsia"/>
          <w:lang w:val="en-US"/>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rsidR="00A8196F" w:rsidRPr="00A8196F" w:rsidRDefault="00A8196F" w:rsidP="00FB5CB6">
      <w:pPr>
        <w:pStyle w:val="a3"/>
        <w:spacing w:before="42"/>
        <w:ind w:left="720" w:firstLine="720"/>
        <w:rPr>
          <w:lang w:val="en-US"/>
        </w:rPr>
      </w:pPr>
      <w:r w:rsidRPr="00A8196F">
        <w:rPr>
          <w:rFonts w:hint="eastAsia"/>
          <w:lang w:val="en-US"/>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rsidR="00A8196F" w:rsidRPr="00A8196F" w:rsidRDefault="00A8196F" w:rsidP="00FB5CB6">
      <w:pPr>
        <w:pStyle w:val="a3"/>
        <w:spacing w:before="42"/>
        <w:ind w:left="720" w:firstLine="720"/>
        <w:rPr>
          <w:lang w:val="en-US"/>
        </w:rPr>
      </w:pPr>
      <w:r w:rsidRPr="00A8196F">
        <w:rPr>
          <w:rFonts w:hint="eastAsia"/>
          <w:lang w:val="en-US"/>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A8196F" w:rsidRPr="00A8196F" w:rsidRDefault="00A8196F" w:rsidP="00FB5CB6">
      <w:pPr>
        <w:pStyle w:val="a3"/>
        <w:spacing w:before="42"/>
        <w:ind w:left="720" w:firstLine="720"/>
        <w:rPr>
          <w:lang w:val="en-US"/>
        </w:rPr>
      </w:pPr>
      <w:r w:rsidRPr="00A8196F">
        <w:rPr>
          <w:rFonts w:hint="eastAsia"/>
          <w:lang w:val="en-US"/>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FB5CB6" w:rsidRDefault="00A8196F" w:rsidP="00FB5CB6">
      <w:pPr>
        <w:pStyle w:val="a3"/>
        <w:spacing w:before="42"/>
        <w:ind w:left="720" w:firstLine="720"/>
        <w:rPr>
          <w:lang w:val="en-US"/>
        </w:rPr>
      </w:pPr>
      <w:r w:rsidRPr="00A8196F">
        <w:rPr>
          <w:rFonts w:hint="eastAsia"/>
          <w:lang w:val="en-US"/>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A8196F" w:rsidRPr="00A8196F" w:rsidRDefault="00A8196F" w:rsidP="00FB5CB6">
      <w:pPr>
        <w:pStyle w:val="a3"/>
        <w:spacing w:before="42"/>
        <w:ind w:left="720" w:firstLine="720"/>
        <w:rPr>
          <w:lang w:val="en-US"/>
        </w:rPr>
      </w:pPr>
      <w:r w:rsidRPr="00A8196F">
        <w:rPr>
          <w:rFonts w:hint="eastAsia"/>
          <w:lang w:val="en-US"/>
        </w:rPr>
        <w:t>——深化职业理想和职业道德教育。教育引导学生深刻理解并自觉实践各行业的职业精神和职业规范，增强职业责任感，培养</w:t>
      </w:r>
      <w:r w:rsidRPr="00A8196F">
        <w:rPr>
          <w:rFonts w:hint="eastAsia"/>
          <w:lang w:val="en-US"/>
        </w:rPr>
        <w:lastRenderedPageBreak/>
        <w:t>遵纪守法、爱岗敬业、无私奉献、诚实守信、公道办事、开拓创新的职业品格和行为习惯。</w:t>
      </w:r>
    </w:p>
    <w:p w:rsidR="00FB5CB6" w:rsidRDefault="00FB5CB6" w:rsidP="00A8196F">
      <w:pPr>
        <w:pStyle w:val="a3"/>
        <w:spacing w:before="42"/>
        <w:rPr>
          <w:lang w:val="en-US"/>
        </w:rPr>
      </w:pPr>
    </w:p>
    <w:p w:rsidR="00A8196F" w:rsidRPr="00FB5CB6" w:rsidRDefault="00A8196F" w:rsidP="00A8196F">
      <w:pPr>
        <w:pStyle w:val="a3"/>
        <w:spacing w:before="42"/>
        <w:rPr>
          <w:b/>
          <w:lang w:val="en-US"/>
        </w:rPr>
      </w:pPr>
      <w:r w:rsidRPr="00FB5CB6">
        <w:rPr>
          <w:rFonts w:hint="eastAsia"/>
          <w:b/>
          <w:lang w:val="en-US"/>
        </w:rPr>
        <w:t>四、科学设计课程思政教学体系</w:t>
      </w:r>
    </w:p>
    <w:p w:rsidR="00A8196F" w:rsidRPr="00A8196F" w:rsidRDefault="00A8196F" w:rsidP="00FB5CB6">
      <w:pPr>
        <w:pStyle w:val="a3"/>
        <w:spacing w:before="42"/>
        <w:ind w:left="720" w:firstLine="720"/>
        <w:rPr>
          <w:lang w:val="en-US"/>
        </w:rPr>
      </w:pPr>
      <w:r w:rsidRPr="00A8196F">
        <w:rPr>
          <w:rFonts w:hint="eastAsia"/>
          <w:lang w:val="en-US"/>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rsidR="00FB5CB6" w:rsidRDefault="00A8196F" w:rsidP="00FB5CB6">
      <w:pPr>
        <w:pStyle w:val="a3"/>
        <w:spacing w:before="42"/>
        <w:rPr>
          <w:lang w:val="en-US"/>
        </w:rPr>
      </w:pPr>
      <w:r w:rsidRPr="00A8196F">
        <w:rPr>
          <w:rFonts w:hint="eastAsia"/>
          <w:lang w:val="en-US"/>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rsidR="00FB5CB6" w:rsidRDefault="00A8196F" w:rsidP="00FB5CB6">
      <w:pPr>
        <w:pStyle w:val="a3"/>
        <w:spacing w:before="42"/>
        <w:ind w:left="720" w:firstLine="720"/>
        <w:rPr>
          <w:lang w:val="en-US"/>
        </w:rPr>
      </w:pPr>
      <w:r w:rsidRPr="00A8196F">
        <w:rPr>
          <w:rFonts w:hint="eastAsia"/>
          <w:lang w:val="en-US"/>
        </w:rPr>
        <w:t>专业教育课程。要根据不同学科专业的特色和优势，深入研究不同专业的</w:t>
      </w:r>
      <w:r w:rsidRPr="00A8196F">
        <w:rPr>
          <w:lang w:val="en-US"/>
        </w:rPr>
        <w:t>育人目标，深度挖掘提炼专业知识体系中所蕴含的思想价值和精神内涵，科学合理拓展专业课程的广度、深度和温度，从课程所涉专业、行业、国家、国 际、文化、历史等角度，增加课程的知识性、人文性，提升引领性、时代性和开放性。</w:t>
      </w:r>
    </w:p>
    <w:p w:rsidR="00A8196F" w:rsidRDefault="00A8196F" w:rsidP="00FB5CB6">
      <w:pPr>
        <w:pStyle w:val="a3"/>
        <w:spacing w:before="42"/>
        <w:ind w:left="720" w:firstLine="720"/>
        <w:rPr>
          <w:lang w:val="en-US"/>
        </w:rPr>
      </w:pPr>
      <w:r w:rsidRPr="00A8196F">
        <w:rPr>
          <w:rFonts w:hint="eastAsia"/>
          <w:lang w:val="en-US"/>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FB5CB6" w:rsidRPr="00A8196F" w:rsidRDefault="00FB5CB6" w:rsidP="00FB5CB6">
      <w:pPr>
        <w:pStyle w:val="a3"/>
        <w:spacing w:before="42"/>
        <w:ind w:left="720" w:firstLine="720"/>
        <w:rPr>
          <w:lang w:val="en-US"/>
        </w:rPr>
      </w:pPr>
    </w:p>
    <w:p w:rsidR="00A8196F" w:rsidRPr="00FB5CB6" w:rsidRDefault="00A8196F" w:rsidP="00A8196F">
      <w:pPr>
        <w:pStyle w:val="a3"/>
        <w:spacing w:before="42"/>
        <w:rPr>
          <w:b/>
          <w:lang w:val="en-US"/>
        </w:rPr>
      </w:pPr>
      <w:r w:rsidRPr="00FB5CB6">
        <w:rPr>
          <w:rFonts w:hint="eastAsia"/>
          <w:b/>
          <w:lang w:val="en-US"/>
        </w:rPr>
        <w:t>五、结合专业特点分类推进课程思政建设</w:t>
      </w:r>
    </w:p>
    <w:p w:rsidR="00A8196F" w:rsidRPr="00A8196F" w:rsidRDefault="00A8196F" w:rsidP="00FB5CB6">
      <w:pPr>
        <w:pStyle w:val="a3"/>
        <w:spacing w:before="42"/>
        <w:ind w:left="720" w:firstLine="720"/>
        <w:rPr>
          <w:lang w:val="en-US"/>
        </w:rPr>
      </w:pPr>
      <w:r w:rsidRPr="00A8196F">
        <w:rPr>
          <w:rFonts w:hint="eastAsia"/>
          <w:lang w:val="en-US"/>
        </w:rPr>
        <w:t>专业课程是课程思政建设的基本载体。要深入梳理专业课教学内容，结合不同课程特点、思维方法和价值理念，深入挖掘课程思政元素，有机融入课程教学，达到润物无声的育人效果。</w:t>
      </w:r>
    </w:p>
    <w:p w:rsidR="00A8196F" w:rsidRPr="00A8196F" w:rsidRDefault="00A8196F" w:rsidP="00FB5CB6">
      <w:pPr>
        <w:pStyle w:val="a3"/>
        <w:spacing w:before="42"/>
        <w:ind w:left="720" w:firstLine="720"/>
        <w:rPr>
          <w:lang w:val="en-US"/>
        </w:rPr>
      </w:pPr>
      <w:r w:rsidRPr="00A8196F">
        <w:rPr>
          <w:rFonts w:hint="eastAsia"/>
          <w:lang w:val="en-US"/>
        </w:rPr>
        <w:t>——文学、历史学、哲学类专业课程。要在课程教学中帮助学生掌握马克思主义世界观和方法论，从历史与现实、理论与实践</w:t>
      </w:r>
      <w:r w:rsidRPr="00A8196F">
        <w:rPr>
          <w:rFonts w:hint="eastAsia"/>
          <w:lang w:val="en-US"/>
        </w:rPr>
        <w:lastRenderedPageBreak/>
        <w:t>等维度深刻理解习近平新时代中国特色社会主义思想。要结合专业知识教育引导学生深刻理解社会主义核心价值观，自觉弘扬中华优秀传统文化、革命文化、社会主义先进文化。</w:t>
      </w:r>
    </w:p>
    <w:p w:rsidR="00A8196F" w:rsidRPr="00A8196F" w:rsidRDefault="00A8196F" w:rsidP="00FB5CB6">
      <w:pPr>
        <w:pStyle w:val="a3"/>
        <w:spacing w:before="42"/>
        <w:ind w:left="720" w:firstLine="720"/>
        <w:rPr>
          <w:lang w:val="en-US"/>
        </w:rPr>
      </w:pPr>
      <w:r w:rsidRPr="00A8196F">
        <w:rPr>
          <w:rFonts w:hint="eastAsia"/>
          <w:lang w:val="en-US"/>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A8196F" w:rsidRPr="00A8196F" w:rsidRDefault="00A8196F" w:rsidP="00FB5CB6">
      <w:pPr>
        <w:pStyle w:val="a3"/>
        <w:spacing w:before="42"/>
        <w:ind w:left="720" w:firstLine="720"/>
        <w:rPr>
          <w:lang w:val="en-US"/>
        </w:rPr>
      </w:pPr>
      <w:r w:rsidRPr="00A8196F">
        <w:rPr>
          <w:rFonts w:hint="eastAsia"/>
          <w:lang w:val="en-US"/>
        </w:rPr>
        <w:t>——教育学类专业课程。要在课程教学中注重加强师德师风教育，突出课</w:t>
      </w:r>
      <w:r w:rsidRPr="00A8196F">
        <w:rPr>
          <w:lang w:val="en-US"/>
        </w:rPr>
        <w:t>堂育德、典型树德、规则立德，引导学生树立学为人师、行为世范的职业理想，培育爱国守法、规范从教的职业操守，培养学生传道情怀、授业底蕴、解惑能力，把对家国的爱、对教育的爱、对学生的爱融为一体，自觉以德立身、以德 立学、以德施教，争做有理想信念、有道德情操、有扎实学识、有仁爱之心的 “四有”好老师，坚定不移走中国特色社会主义教育发展道路。体育类课程要树立健康第一的教育理念，注重爱国主义教育和传统文化教育，培养学生顽强 拼搏、奋斗有我的信念，激</w:t>
      </w:r>
      <w:r w:rsidRPr="00A8196F">
        <w:rPr>
          <w:rFonts w:hint="eastAsia"/>
          <w:lang w:val="en-US"/>
        </w:rPr>
        <w:t>发学生提升全民族身体素质的责任感。</w:t>
      </w:r>
    </w:p>
    <w:p w:rsidR="00A8196F" w:rsidRPr="00A8196F" w:rsidRDefault="00A8196F" w:rsidP="00FB5CB6">
      <w:pPr>
        <w:pStyle w:val="a3"/>
        <w:spacing w:before="42"/>
        <w:ind w:left="720" w:firstLine="720"/>
        <w:rPr>
          <w:lang w:val="en-US"/>
        </w:rPr>
      </w:pPr>
      <w:r w:rsidRPr="00A8196F">
        <w:rPr>
          <w:rFonts w:hint="eastAsia"/>
          <w:lang w:val="en-US"/>
        </w:rPr>
        <w:t>——理学、工学类专业课程。要在课程教学中把马克思主义立场观点方法的教育与科学精神的培养结合起来，提高学生正确认识问题、分析问题和解决</w:t>
      </w:r>
      <w:r w:rsidRPr="00A8196F">
        <w:rPr>
          <w:lang w:val="en-US"/>
        </w:rPr>
        <w:t>问题的能力。理学类专业课程，要注重科学思维方法的训练和科学伦理的教育，培养学生探索未知、追求真理、勇攀科学高峰的责任感和使命感。工学类专业 课程，要注重强化学生工程伦理教育，培养学生精益求精的大国工匠精神，激 发学生科技报国的家国情怀和使命担当。</w:t>
      </w:r>
    </w:p>
    <w:p w:rsidR="00A8196F" w:rsidRPr="00A8196F" w:rsidRDefault="00A8196F" w:rsidP="00FB5CB6">
      <w:pPr>
        <w:pStyle w:val="a3"/>
        <w:spacing w:before="42"/>
        <w:ind w:left="720" w:firstLine="720"/>
        <w:rPr>
          <w:lang w:val="en-US"/>
        </w:rPr>
      </w:pPr>
      <w:r w:rsidRPr="00A8196F">
        <w:rPr>
          <w:rFonts w:hint="eastAsia"/>
          <w:lang w:val="en-US"/>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rsidR="00A8196F" w:rsidRPr="00A8196F" w:rsidRDefault="00A8196F" w:rsidP="00FB5CB6">
      <w:pPr>
        <w:pStyle w:val="a3"/>
        <w:spacing w:before="42"/>
        <w:ind w:left="720" w:firstLine="720"/>
        <w:rPr>
          <w:lang w:val="en-US"/>
        </w:rPr>
      </w:pPr>
      <w:r w:rsidRPr="00A8196F">
        <w:rPr>
          <w:rFonts w:hint="eastAsia"/>
          <w:lang w:val="en-US"/>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w:t>
      </w:r>
      <w:r w:rsidRPr="00A8196F">
        <w:rPr>
          <w:rFonts w:hint="eastAsia"/>
          <w:lang w:val="en-US"/>
        </w:rPr>
        <w:lastRenderedPageBreak/>
        <w:t>公共卫生事件能力，做党和人民信赖的好医生。</w:t>
      </w:r>
    </w:p>
    <w:p w:rsidR="00A8196F" w:rsidRPr="00A8196F" w:rsidRDefault="00A8196F" w:rsidP="00FB5CB6">
      <w:pPr>
        <w:pStyle w:val="a3"/>
        <w:spacing w:before="42"/>
        <w:ind w:left="720" w:firstLine="720"/>
        <w:rPr>
          <w:lang w:val="en-US"/>
        </w:rPr>
      </w:pPr>
      <w:r w:rsidRPr="00A8196F">
        <w:rPr>
          <w:rFonts w:hint="eastAsia"/>
          <w:lang w:val="en-US"/>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A8196F" w:rsidRDefault="00A8196F" w:rsidP="00FB5CB6">
      <w:pPr>
        <w:pStyle w:val="a3"/>
        <w:spacing w:before="42"/>
        <w:ind w:left="720" w:firstLine="720"/>
        <w:rPr>
          <w:lang w:val="en-US"/>
        </w:rPr>
      </w:pPr>
      <w:r w:rsidRPr="00A8196F">
        <w:rPr>
          <w:rFonts w:hint="eastAsia"/>
          <w:lang w:val="en-US"/>
        </w:rPr>
        <w:t>高等职业学校要结合高职专业分类和课程设置情况，落实好分类推进相关要求。</w:t>
      </w:r>
    </w:p>
    <w:p w:rsidR="00FB5CB6" w:rsidRPr="00FB5CB6" w:rsidRDefault="00FB5CB6" w:rsidP="00FB5CB6">
      <w:pPr>
        <w:pStyle w:val="a3"/>
        <w:spacing w:before="42"/>
        <w:ind w:left="720" w:firstLine="720"/>
        <w:rPr>
          <w:lang w:val="en-US"/>
        </w:rPr>
      </w:pPr>
    </w:p>
    <w:p w:rsidR="00A8196F" w:rsidRPr="00FB5CB6" w:rsidRDefault="00A8196F" w:rsidP="00A8196F">
      <w:pPr>
        <w:pStyle w:val="a3"/>
        <w:spacing w:before="42"/>
        <w:rPr>
          <w:b/>
          <w:lang w:val="en-US"/>
        </w:rPr>
      </w:pPr>
      <w:r w:rsidRPr="00FB5CB6">
        <w:rPr>
          <w:rFonts w:hint="eastAsia"/>
          <w:b/>
          <w:lang w:val="en-US"/>
        </w:rPr>
        <w:t>六、将课程思政融入课堂教学建设全过程</w:t>
      </w:r>
    </w:p>
    <w:p w:rsidR="00A8196F" w:rsidRDefault="00A8196F" w:rsidP="00FB5CB6">
      <w:pPr>
        <w:pStyle w:val="a3"/>
        <w:spacing w:before="42"/>
        <w:ind w:left="720" w:firstLine="720"/>
        <w:rPr>
          <w:lang w:val="en-US"/>
        </w:rPr>
      </w:pPr>
      <w:r w:rsidRPr="00A8196F">
        <w:rPr>
          <w:rFonts w:hint="eastAsia"/>
          <w:lang w:val="en-US"/>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rsidR="00FB5CB6" w:rsidRPr="00A8196F" w:rsidRDefault="00FB5CB6" w:rsidP="00FB5CB6">
      <w:pPr>
        <w:pStyle w:val="a3"/>
        <w:spacing w:before="42"/>
        <w:ind w:left="720" w:firstLine="720"/>
        <w:rPr>
          <w:lang w:val="en-US"/>
        </w:rPr>
      </w:pPr>
    </w:p>
    <w:p w:rsidR="00A8196F" w:rsidRPr="00FB5CB6" w:rsidRDefault="00A8196F" w:rsidP="00A8196F">
      <w:pPr>
        <w:pStyle w:val="a3"/>
        <w:spacing w:before="42"/>
        <w:rPr>
          <w:b/>
          <w:lang w:val="en-US"/>
        </w:rPr>
      </w:pPr>
      <w:r w:rsidRPr="00FB5CB6">
        <w:rPr>
          <w:rFonts w:hint="eastAsia"/>
          <w:b/>
          <w:lang w:val="en-US"/>
        </w:rPr>
        <w:t>七、提升教师课程思政建设的意识和能力</w:t>
      </w:r>
    </w:p>
    <w:p w:rsidR="00A8196F" w:rsidRPr="00A8196F" w:rsidRDefault="00A8196F" w:rsidP="00FB5CB6">
      <w:pPr>
        <w:pStyle w:val="a3"/>
        <w:spacing w:before="42"/>
        <w:ind w:left="720" w:firstLine="720"/>
        <w:rPr>
          <w:lang w:val="en-US"/>
        </w:rPr>
      </w:pPr>
      <w:r w:rsidRPr="00A8196F">
        <w:rPr>
          <w:rFonts w:hint="eastAsia"/>
          <w:lang w:val="en-US"/>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w:t>
      </w:r>
      <w:r w:rsidRPr="00A8196F">
        <w:rPr>
          <w:rFonts w:hint="eastAsia"/>
          <w:lang w:val="en-US"/>
        </w:rPr>
        <w:lastRenderedPageBreak/>
        <w:t>挥教研室、教学团队、课程组等基层教学组织作用，建立课程思政集体教研制度。鼓励支持思政课教师与专业课教师合作教学教研，鼓励支持院士、“长江学者”、“杰青”、国家级教学名师等带头开展课程思政建设。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rsidR="00FB5CB6" w:rsidRDefault="00FB5CB6" w:rsidP="00A8196F">
      <w:pPr>
        <w:pStyle w:val="a3"/>
        <w:spacing w:before="42"/>
        <w:rPr>
          <w:lang w:val="en-US"/>
        </w:rPr>
      </w:pPr>
    </w:p>
    <w:p w:rsidR="00A8196F" w:rsidRPr="00026E3E" w:rsidRDefault="00A8196F" w:rsidP="00A8196F">
      <w:pPr>
        <w:pStyle w:val="a3"/>
        <w:spacing w:before="42"/>
        <w:rPr>
          <w:b/>
          <w:lang w:val="en-US"/>
        </w:rPr>
      </w:pPr>
      <w:r w:rsidRPr="00026E3E">
        <w:rPr>
          <w:rFonts w:hint="eastAsia"/>
          <w:b/>
          <w:lang w:val="en-US"/>
        </w:rPr>
        <w:t>八、建立健全课程思政建设质量评价体系和激励机制</w:t>
      </w:r>
    </w:p>
    <w:p w:rsidR="00A8196F" w:rsidRPr="00A8196F" w:rsidRDefault="00A8196F" w:rsidP="00026E3E">
      <w:pPr>
        <w:pStyle w:val="a3"/>
        <w:spacing w:before="42"/>
        <w:ind w:left="720" w:firstLine="720"/>
        <w:rPr>
          <w:lang w:val="en-US"/>
        </w:rPr>
      </w:pPr>
      <w:r w:rsidRPr="00A8196F">
        <w:rPr>
          <w:rFonts w:hint="eastAsia"/>
          <w:lang w:val="en-US"/>
        </w:rPr>
        <w:t>人才培养效果是课程思政建设评价的首要标准。建立健全多维度的课程思政建设成效考核评价体系和监督检查机制，在各类考核评估评价工作和深化高</w:t>
      </w:r>
      <w:r w:rsidRPr="00A8196F">
        <w:rPr>
          <w:lang w:val="en-US"/>
        </w:rPr>
        <w:t>校教育教学改革中落细落实。充分发挥各级各类教学指导委员会、学科评议组、专业学位教育指导委员会、行业职业教育教学指导委员会等专家组织作用，研 究制订科学多元的课程思政评价标准。把课程思政建设成效作为“双一流”建 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w:t>
      </w:r>
      <w:r w:rsidRPr="00A8196F">
        <w:rPr>
          <w:rFonts w:hint="eastAsia"/>
          <w:lang w:val="en-US"/>
        </w:rPr>
        <w:t>。在教学成果奖、教材奖等各类成果的表彰奖励工作中，</w:t>
      </w:r>
      <w:r w:rsidRPr="00A8196F">
        <w:rPr>
          <w:lang w:val="en-US"/>
        </w:rPr>
        <w:t>突出课程思政要求，加大对课程思政建设优秀成果的支持力度。</w:t>
      </w:r>
    </w:p>
    <w:p w:rsidR="00FB5CB6" w:rsidRPr="00026E3E" w:rsidRDefault="00FB5CB6" w:rsidP="00A8196F">
      <w:pPr>
        <w:pStyle w:val="a3"/>
        <w:spacing w:before="42"/>
        <w:rPr>
          <w:lang w:val="en-US"/>
        </w:rPr>
      </w:pPr>
    </w:p>
    <w:p w:rsidR="00A8196F" w:rsidRPr="00026E3E" w:rsidRDefault="00A8196F" w:rsidP="00A8196F">
      <w:pPr>
        <w:pStyle w:val="a3"/>
        <w:spacing w:before="42"/>
        <w:rPr>
          <w:b/>
          <w:lang w:val="en-US"/>
        </w:rPr>
      </w:pPr>
      <w:r w:rsidRPr="00026E3E">
        <w:rPr>
          <w:rFonts w:hint="eastAsia"/>
          <w:b/>
          <w:lang w:val="en-US"/>
        </w:rPr>
        <w:t>九、加强课程思政建设组织实施和条件保障</w:t>
      </w:r>
    </w:p>
    <w:p w:rsidR="00A8196F" w:rsidRPr="00A8196F" w:rsidRDefault="00A8196F" w:rsidP="00026E3E">
      <w:pPr>
        <w:pStyle w:val="a3"/>
        <w:spacing w:before="42"/>
        <w:ind w:left="720" w:firstLine="720"/>
        <w:rPr>
          <w:lang w:val="en-US"/>
        </w:rPr>
      </w:pPr>
      <w:r w:rsidRPr="00A8196F">
        <w:rPr>
          <w:rFonts w:hint="eastAsia"/>
          <w:lang w:val="en-US"/>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rsidR="00A8196F" w:rsidRPr="00A8196F" w:rsidRDefault="00A8196F" w:rsidP="00026E3E">
      <w:pPr>
        <w:pStyle w:val="a3"/>
        <w:spacing w:before="42"/>
        <w:ind w:left="720" w:firstLine="720"/>
        <w:rPr>
          <w:lang w:val="en-US"/>
        </w:rPr>
      </w:pPr>
      <w:r w:rsidRPr="00A8196F">
        <w:rPr>
          <w:rFonts w:hint="eastAsia"/>
          <w:lang w:val="en-US"/>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w:t>
      </w:r>
      <w:r w:rsidRPr="00A8196F">
        <w:rPr>
          <w:rFonts w:hint="eastAsia"/>
          <w:lang w:val="en-US"/>
        </w:rPr>
        <w:lastRenderedPageBreak/>
        <w:t>党委统一领导、党政齐抓共管、教务部门牵头抓总、相关部门联动、院系落实推进、自身特色鲜明的课程思政建设工作格局。</w:t>
      </w:r>
    </w:p>
    <w:p w:rsidR="00A8196F" w:rsidRPr="00A8196F" w:rsidRDefault="00A8196F" w:rsidP="00026E3E">
      <w:pPr>
        <w:pStyle w:val="a3"/>
        <w:spacing w:before="42"/>
        <w:ind w:left="720" w:firstLine="720"/>
        <w:rPr>
          <w:lang w:val="en-US"/>
        </w:rPr>
      </w:pPr>
      <w:r w:rsidRPr="00A8196F">
        <w:rPr>
          <w:rFonts w:hint="eastAsia"/>
          <w:lang w:val="en-US"/>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rsidR="00A8196F" w:rsidRPr="00A8196F" w:rsidRDefault="00A8196F" w:rsidP="00026E3E">
      <w:pPr>
        <w:pStyle w:val="a3"/>
        <w:spacing w:before="42"/>
        <w:ind w:left="720" w:firstLine="720"/>
        <w:rPr>
          <w:lang w:val="en-US"/>
        </w:rPr>
      </w:pPr>
      <w:r w:rsidRPr="00A8196F">
        <w:rPr>
          <w:rFonts w:hint="eastAsia"/>
          <w:lang w:val="en-US"/>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rsidR="00026E3E" w:rsidRDefault="00026E3E" w:rsidP="00A8196F">
      <w:pPr>
        <w:pStyle w:val="a3"/>
        <w:spacing w:before="42"/>
        <w:rPr>
          <w:lang w:val="en-US"/>
        </w:rPr>
      </w:pPr>
    </w:p>
    <w:p w:rsidR="00A8196F" w:rsidRPr="00A8196F" w:rsidRDefault="00A8196F" w:rsidP="00A8196F">
      <w:pPr>
        <w:pStyle w:val="a3"/>
        <w:spacing w:before="42"/>
        <w:rPr>
          <w:lang w:val="en-US"/>
        </w:rPr>
      </w:pPr>
      <w:r w:rsidRPr="00A8196F">
        <w:rPr>
          <w:rFonts w:hint="eastAsia"/>
          <w:lang w:val="en-US"/>
        </w:rPr>
        <w:t>问答详解</w:t>
      </w:r>
    </w:p>
    <w:p w:rsidR="00A8196F" w:rsidRPr="00026E3E" w:rsidRDefault="00A8196F" w:rsidP="00A8196F">
      <w:pPr>
        <w:pStyle w:val="a3"/>
        <w:spacing w:before="42"/>
        <w:rPr>
          <w:b/>
          <w:lang w:val="en-US"/>
        </w:rPr>
      </w:pPr>
      <w:r w:rsidRPr="00026E3E">
        <w:rPr>
          <w:b/>
          <w:lang w:val="en-US"/>
        </w:rPr>
        <w:t>1.</w:t>
      </w:r>
      <w:r w:rsidRPr="00026E3E">
        <w:rPr>
          <w:b/>
          <w:lang w:val="en-US"/>
        </w:rPr>
        <w:tab/>
        <w:t>全面推进课程思政建设的主要工作思路是什么？</w:t>
      </w:r>
    </w:p>
    <w:p w:rsidR="00A8196F" w:rsidRPr="00A8196F" w:rsidRDefault="00A8196F" w:rsidP="00A8196F">
      <w:pPr>
        <w:pStyle w:val="a3"/>
        <w:spacing w:before="42"/>
        <w:rPr>
          <w:lang w:val="en-US"/>
        </w:rPr>
      </w:pPr>
      <w:r w:rsidRPr="00A8196F">
        <w:rPr>
          <w:rFonts w:hint="eastAsia"/>
          <w:lang w:val="en-US"/>
        </w:rPr>
        <w:t>答：教育部坚持“四个相统一”全面推进课程思政建设工作。</w:t>
      </w:r>
    </w:p>
    <w:p w:rsidR="00A8196F" w:rsidRPr="00A8196F" w:rsidRDefault="00A8196F" w:rsidP="00A8196F">
      <w:pPr>
        <w:pStyle w:val="a3"/>
        <w:spacing w:before="42"/>
        <w:rPr>
          <w:lang w:val="en-US"/>
        </w:rPr>
      </w:pPr>
      <w:r w:rsidRPr="00A8196F">
        <w:rPr>
          <w:rFonts w:hint="eastAsia"/>
          <w:lang w:val="en-US"/>
        </w:rPr>
        <w:t>（</w:t>
      </w:r>
      <w:r w:rsidRPr="00A8196F">
        <w:rPr>
          <w:lang w:val="en-US"/>
        </w:rPr>
        <w:t>1）坚持知识传授和价值引领相统一。育人为本，德育为先，课程思政建设就是要实现价值塑造与知识传授、能力培养一体化推进，把专业教育与思想政治教育紧密融合，形成协同效应。</w:t>
      </w:r>
    </w:p>
    <w:p w:rsidR="00A8196F" w:rsidRPr="00A8196F" w:rsidRDefault="00A8196F" w:rsidP="00A8196F">
      <w:pPr>
        <w:pStyle w:val="a3"/>
        <w:spacing w:before="42"/>
        <w:rPr>
          <w:lang w:val="en-US"/>
        </w:rPr>
      </w:pPr>
      <w:r w:rsidRPr="00A8196F">
        <w:rPr>
          <w:rFonts w:hint="eastAsia"/>
          <w:lang w:val="en-US"/>
        </w:rPr>
        <w:t>（</w:t>
      </w:r>
      <w:r w:rsidRPr="00A8196F">
        <w:rPr>
          <w:lang w:val="en-US"/>
        </w:rPr>
        <w:t>2）坚持显性教育和隐性教育相统一。在充分发挥思政理论课重要作用的同时，用好隐性教育渠道，挖掘各类课程中蕴含的思政教育元素，既形成“惊涛拍岸”的声势，也产生“润物无声”的效果。</w:t>
      </w:r>
    </w:p>
    <w:p w:rsidR="00A8196F" w:rsidRPr="00A8196F" w:rsidRDefault="00A8196F" w:rsidP="00A8196F">
      <w:pPr>
        <w:pStyle w:val="a3"/>
        <w:spacing w:before="42"/>
        <w:rPr>
          <w:lang w:val="en-US"/>
        </w:rPr>
      </w:pPr>
      <w:r w:rsidRPr="00A8196F">
        <w:rPr>
          <w:rFonts w:hint="eastAsia"/>
          <w:lang w:val="en-US"/>
        </w:rPr>
        <w:t>（</w:t>
      </w:r>
      <w:r w:rsidRPr="00A8196F">
        <w:rPr>
          <w:lang w:val="en-US"/>
        </w:rPr>
        <w:t>3）坚持统筹协调和分类指导相统一。既加强顶层设计协调推进，建立包括内容体系、教学体系和工作体系在内的一整套课程思政建设育人体系，也要针对不同专业、不同课程的特点强化分类指导，不断提高课程思政建设的水 平 。</w:t>
      </w:r>
    </w:p>
    <w:p w:rsidR="00A8196F" w:rsidRPr="00A8196F" w:rsidRDefault="00A8196F" w:rsidP="00026E3E">
      <w:pPr>
        <w:pStyle w:val="a3"/>
        <w:spacing w:before="42"/>
        <w:rPr>
          <w:lang w:val="en-US"/>
        </w:rPr>
      </w:pPr>
      <w:r w:rsidRPr="00A8196F">
        <w:rPr>
          <w:rFonts w:hint="eastAsia"/>
          <w:lang w:val="en-US"/>
        </w:rPr>
        <w:t>（</w:t>
      </w:r>
      <w:r w:rsidRPr="00A8196F">
        <w:rPr>
          <w:lang w:val="en-US"/>
        </w:rPr>
        <w:t>4）坚持总结传承和创新探索相统一。一方面及时总结各地各高校典型经验，形成可复制推广的经验做法；另一方面通过选树典型，以“点”带</w:t>
      </w:r>
      <w:r w:rsidRPr="00A8196F">
        <w:rPr>
          <w:rFonts w:hint="eastAsia"/>
          <w:lang w:val="en-US"/>
        </w:rPr>
        <w:t>“面”，鼓励高校积极探索，形成课程思政建设全面推进的良好局面。</w:t>
      </w:r>
    </w:p>
    <w:p w:rsidR="00A8196F" w:rsidRPr="00A8196F" w:rsidRDefault="00A8196F" w:rsidP="00A8196F">
      <w:pPr>
        <w:pStyle w:val="a3"/>
        <w:spacing w:before="42"/>
        <w:rPr>
          <w:lang w:val="en-US"/>
        </w:rPr>
      </w:pPr>
    </w:p>
    <w:p w:rsidR="00A8196F" w:rsidRPr="00A8196F" w:rsidRDefault="00A8196F" w:rsidP="00A8196F">
      <w:pPr>
        <w:pStyle w:val="a3"/>
        <w:spacing w:before="42"/>
        <w:rPr>
          <w:lang w:val="en-US"/>
        </w:rPr>
      </w:pPr>
    </w:p>
    <w:p w:rsidR="00A8196F" w:rsidRPr="00026E3E" w:rsidRDefault="00A8196F" w:rsidP="00026E3E">
      <w:pPr>
        <w:pStyle w:val="a3"/>
        <w:spacing w:before="42"/>
        <w:rPr>
          <w:b/>
          <w:lang w:val="en-US"/>
        </w:rPr>
      </w:pPr>
      <w:r w:rsidRPr="00026E3E">
        <w:rPr>
          <w:b/>
          <w:lang w:val="en-US"/>
        </w:rPr>
        <w:t>2.</w:t>
      </w:r>
      <w:r w:rsidRPr="00026E3E">
        <w:rPr>
          <w:b/>
          <w:lang w:val="en-US"/>
        </w:rPr>
        <w:tab/>
        <w:t>课程思政内容是课程思政建设的核心，在构建课程思政的内容体系方面，</w:t>
      </w:r>
      <w:r w:rsidRPr="00026E3E">
        <w:rPr>
          <w:rFonts w:hint="eastAsia"/>
          <w:b/>
          <w:lang w:val="en-US"/>
        </w:rPr>
        <w:t>《纲要》是如何考虑的？</w:t>
      </w:r>
    </w:p>
    <w:p w:rsidR="00A8196F" w:rsidRPr="00A8196F" w:rsidRDefault="00A8196F" w:rsidP="00A8196F">
      <w:pPr>
        <w:pStyle w:val="a3"/>
        <w:spacing w:before="42"/>
        <w:rPr>
          <w:lang w:val="en-US"/>
        </w:rPr>
      </w:pPr>
      <w:r w:rsidRPr="00A8196F">
        <w:rPr>
          <w:rFonts w:hint="eastAsia"/>
          <w:lang w:val="en-US"/>
        </w:rPr>
        <w:t>答：《纲要》提出，要围绕坚定学生理想信念，以爱党、爱国、爱社会主义、爱人民、爱集体为主线，围绕政治认同、家国情怀、文化修养、宪法法治意识、道德修养等重点内容优化课程思政内容供给，明确了课程思政五个方面的主要内容。</w:t>
      </w:r>
    </w:p>
    <w:p w:rsidR="00A8196F" w:rsidRPr="00A8196F" w:rsidRDefault="00A8196F" w:rsidP="00A8196F">
      <w:pPr>
        <w:pStyle w:val="a3"/>
        <w:spacing w:before="42"/>
        <w:rPr>
          <w:lang w:val="en-US"/>
        </w:rPr>
      </w:pPr>
      <w:r w:rsidRPr="00A8196F">
        <w:rPr>
          <w:rFonts w:hint="eastAsia"/>
          <w:lang w:val="en-US"/>
        </w:rPr>
        <w:t>（</w:t>
      </w:r>
      <w:r w:rsidRPr="00A8196F">
        <w:rPr>
          <w:lang w:val="en-US"/>
        </w:rPr>
        <w:t>1）推进习近平新时代中国特色社会主义思想“三进”，不断加强马克思主义理论教育，着力推动党的创新理论教育，增强学生对党的创新理论的政治认同、思想认同、情感认同，坚定“四个自信”。</w:t>
      </w:r>
    </w:p>
    <w:p w:rsidR="00A8196F" w:rsidRPr="00A8196F" w:rsidRDefault="00A8196F" w:rsidP="00A8196F">
      <w:pPr>
        <w:pStyle w:val="a3"/>
        <w:spacing w:before="42"/>
        <w:rPr>
          <w:lang w:val="en-US"/>
        </w:rPr>
      </w:pPr>
      <w:r w:rsidRPr="00A8196F">
        <w:rPr>
          <w:rFonts w:hint="eastAsia"/>
          <w:lang w:val="en-US"/>
        </w:rPr>
        <w:t>（</w:t>
      </w:r>
      <w:r w:rsidRPr="00A8196F">
        <w:rPr>
          <w:lang w:val="en-US"/>
        </w:rPr>
        <w:t>2）培育和践行社会主义核心价值观，教育学生深刻理解社会主义核心价值观的丰富内涵，准确把握其精神实质，引导学生把事业理想和道德追求融入国家建设，将社会主义核心价值观内化为精神追求，外化为自觉行动。</w:t>
      </w:r>
    </w:p>
    <w:p w:rsidR="00A8196F" w:rsidRPr="00A8196F" w:rsidRDefault="00A8196F" w:rsidP="00A8196F">
      <w:pPr>
        <w:pStyle w:val="a3"/>
        <w:spacing w:before="42"/>
        <w:rPr>
          <w:lang w:val="en-US"/>
        </w:rPr>
      </w:pPr>
      <w:r w:rsidRPr="00A8196F">
        <w:rPr>
          <w:rFonts w:hint="eastAsia"/>
          <w:lang w:val="en-US"/>
        </w:rPr>
        <w:t>（</w:t>
      </w:r>
      <w:r w:rsidRPr="00A8196F">
        <w:rPr>
          <w:lang w:val="en-US"/>
        </w:rPr>
        <w:t>3）加强中华优秀传统文化教育，大力弘扬以爱国主义为核心的民族精神，教育引导学生深刻理解中华优秀传统文化的思想精华和时代价值，完善大学生 的道德品质，培育理想人格，展现中华文化的无穷魅力和时代风采。</w:t>
      </w:r>
    </w:p>
    <w:p w:rsidR="00A8196F" w:rsidRPr="00A8196F" w:rsidRDefault="00A8196F" w:rsidP="00A8196F">
      <w:pPr>
        <w:pStyle w:val="a3"/>
        <w:spacing w:before="42"/>
        <w:rPr>
          <w:lang w:val="en-US"/>
        </w:rPr>
      </w:pPr>
      <w:r w:rsidRPr="00A8196F">
        <w:rPr>
          <w:rFonts w:hint="eastAsia"/>
          <w:lang w:val="en-US"/>
        </w:rPr>
        <w:t>（</w:t>
      </w:r>
      <w:r w:rsidRPr="00A8196F">
        <w:rPr>
          <w:lang w:val="en-US"/>
        </w:rPr>
        <w:t>4）深入开展宪法法治教育，教育学生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A8196F" w:rsidRDefault="00A8196F" w:rsidP="00A8196F">
      <w:pPr>
        <w:pStyle w:val="a3"/>
        <w:spacing w:before="42"/>
        <w:rPr>
          <w:lang w:val="en-US"/>
        </w:rPr>
      </w:pPr>
      <w:r w:rsidRPr="00A8196F">
        <w:rPr>
          <w:rFonts w:hint="eastAsia"/>
          <w:lang w:val="en-US"/>
        </w:rPr>
        <w:t>（</w:t>
      </w:r>
      <w:r w:rsidRPr="00A8196F">
        <w:rPr>
          <w:lang w:val="en-US"/>
        </w:rPr>
        <w:t>5）深化职业理想和职业道德教育，帮助学生了解相关专业和行业领域的发展态势，了解国家发展战略和行业需求，增强职业责任感，教育引导学生准确理解并自觉践行各行业的职业精神和职业规范。</w:t>
      </w:r>
    </w:p>
    <w:p w:rsidR="00026E3E" w:rsidRPr="00026E3E" w:rsidRDefault="00026E3E" w:rsidP="00A8196F">
      <w:pPr>
        <w:pStyle w:val="a3"/>
        <w:spacing w:before="42"/>
        <w:rPr>
          <w:lang w:val="en-US"/>
        </w:rPr>
      </w:pPr>
    </w:p>
    <w:p w:rsidR="00A8196F" w:rsidRPr="00026E3E" w:rsidRDefault="00A8196F" w:rsidP="00A8196F">
      <w:pPr>
        <w:pStyle w:val="a3"/>
        <w:spacing w:before="42"/>
        <w:rPr>
          <w:b/>
          <w:lang w:val="en-US"/>
        </w:rPr>
      </w:pPr>
      <w:r w:rsidRPr="00026E3E">
        <w:rPr>
          <w:b/>
          <w:lang w:val="en-US"/>
        </w:rPr>
        <w:t>3.</w:t>
      </w:r>
      <w:r w:rsidRPr="00026E3E">
        <w:rPr>
          <w:b/>
          <w:lang w:val="en-US"/>
        </w:rPr>
        <w:tab/>
        <w:t>《纲要》是如何构建课程思政的课程教学体系的？</w:t>
      </w:r>
    </w:p>
    <w:p w:rsidR="00A8196F" w:rsidRDefault="00A8196F" w:rsidP="00A8196F">
      <w:pPr>
        <w:pStyle w:val="a3"/>
        <w:spacing w:before="42"/>
        <w:rPr>
          <w:lang w:val="en-US"/>
        </w:rPr>
      </w:pPr>
      <w:r w:rsidRPr="00A8196F">
        <w:rPr>
          <w:rFonts w:hint="eastAsia"/>
          <w:lang w:val="en-US"/>
        </w:rPr>
        <w:t>答：高校教师的</w:t>
      </w:r>
      <w:r w:rsidRPr="00A8196F">
        <w:rPr>
          <w:lang w:val="en-US"/>
        </w:rPr>
        <w:t xml:space="preserve"> 80%是专业教师，课程的 80%是专业课程，学生学习时间的 80%用于专业学习，专业课程教学是课程思政的最主要的依托。《纲要》根据教育教学规律和人才培养规律，结合学科专业建设特点，对课程思政教学体系进行有针对性地设计。</w:t>
      </w:r>
      <w:r w:rsidRPr="00A8196F">
        <w:rPr>
          <w:rFonts w:hint="eastAsia"/>
          <w:lang w:val="en-US"/>
        </w:rPr>
        <w:t>根据不同课程的学科专业特点和育人要求，按照公共基础课、专业课、实践类课程</w:t>
      </w:r>
      <w:r w:rsidRPr="00A8196F">
        <w:rPr>
          <w:lang w:val="en-US"/>
        </w:rPr>
        <w:t xml:space="preserve"> 3 种课程类型，分别明确了每类课程进行课程思政建设的重</w:t>
      </w:r>
      <w:r w:rsidRPr="00A8196F">
        <w:rPr>
          <w:lang w:val="en-US"/>
        </w:rPr>
        <w:lastRenderedPageBreak/>
        <w:t>点。其中，又按照学科专业特点，分别提出文史哲类、经管法类、教育学类、理工类、农学类、医学类、艺术类 7 大类专业课程的具体建设目标，使各个专业教学院系、 各位专业课教师都能在课程思政建设工作中找到自己的“角色”、干出自己的 “特色”。高等职业学校根据高职专业分类和课程设置情况，分类推进。</w:t>
      </w:r>
    </w:p>
    <w:p w:rsidR="00026E3E" w:rsidRPr="00A8196F" w:rsidRDefault="00026E3E" w:rsidP="00A8196F">
      <w:pPr>
        <w:pStyle w:val="a3"/>
        <w:spacing w:before="42"/>
        <w:rPr>
          <w:lang w:val="en-US"/>
        </w:rPr>
      </w:pPr>
    </w:p>
    <w:p w:rsidR="00A8196F" w:rsidRPr="00026E3E" w:rsidRDefault="00A8196F" w:rsidP="00A8196F">
      <w:pPr>
        <w:pStyle w:val="a3"/>
        <w:spacing w:before="42"/>
        <w:rPr>
          <w:b/>
          <w:lang w:val="en-US"/>
        </w:rPr>
      </w:pPr>
      <w:r w:rsidRPr="00026E3E">
        <w:rPr>
          <w:b/>
          <w:lang w:val="en-US"/>
        </w:rPr>
        <w:t>4.</w:t>
      </w:r>
      <w:r w:rsidRPr="00026E3E">
        <w:rPr>
          <w:b/>
          <w:lang w:val="en-US"/>
        </w:rPr>
        <w:tab/>
        <w:t>课堂教学是课程思政建设的主渠道，《纲要》在抓好课堂教学建设方面有哪些重点举措？</w:t>
      </w:r>
    </w:p>
    <w:p w:rsidR="00A8196F" w:rsidRPr="00A8196F" w:rsidRDefault="00A8196F" w:rsidP="00A8196F">
      <w:pPr>
        <w:pStyle w:val="a3"/>
        <w:spacing w:before="42"/>
        <w:rPr>
          <w:lang w:val="en-US"/>
        </w:rPr>
      </w:pPr>
      <w:r w:rsidRPr="00A8196F">
        <w:rPr>
          <w:rFonts w:hint="eastAsia"/>
          <w:lang w:val="en-US"/>
        </w:rPr>
        <w:t>答：《纲要》提出，课程思政建设要在课堂教学中真正落地落实，要把课程思政融入课堂教学建设的全过程。</w:t>
      </w:r>
    </w:p>
    <w:p w:rsidR="00A8196F" w:rsidRPr="00A8196F" w:rsidRDefault="00A8196F" w:rsidP="00A8196F">
      <w:pPr>
        <w:pStyle w:val="a3"/>
        <w:spacing w:before="42"/>
        <w:rPr>
          <w:lang w:val="en-US"/>
        </w:rPr>
      </w:pPr>
      <w:r w:rsidRPr="00A8196F">
        <w:rPr>
          <w:rFonts w:hint="eastAsia"/>
          <w:lang w:val="en-US"/>
        </w:rPr>
        <w:t>首先是要抓好课堂教学管理，进一步指导高校修订课堂教学管理规定，在课堂教学管理规定中全面融入课程思政建设要求。高校要在课程目标设计、教学大纲修订、教材编审选用、教案课件编写等各方面下功夫落实到位。</w:t>
      </w:r>
    </w:p>
    <w:p w:rsidR="00A8196F" w:rsidRPr="00A8196F" w:rsidRDefault="00A8196F" w:rsidP="00A8196F">
      <w:pPr>
        <w:pStyle w:val="a3"/>
        <w:spacing w:before="42"/>
        <w:rPr>
          <w:lang w:val="en-US"/>
        </w:rPr>
      </w:pPr>
      <w:r w:rsidRPr="00A8196F">
        <w:rPr>
          <w:rFonts w:hint="eastAsia"/>
          <w:lang w:val="en-US"/>
        </w:rPr>
        <w:t>其次是要综合运用第一课堂和第二课堂，特别是深入挖掘第二课堂的思政教育元素，将“读万卷书”与“行万里路”相结合，深入开展多种形式的社会实践、志愿服务、实习实训活动，拓展课程思政建设方法和途径。</w:t>
      </w:r>
    </w:p>
    <w:p w:rsidR="00A8196F" w:rsidRDefault="00A8196F" w:rsidP="00A8196F">
      <w:pPr>
        <w:pStyle w:val="a3"/>
        <w:spacing w:before="42"/>
        <w:rPr>
          <w:lang w:val="en-US"/>
        </w:rPr>
      </w:pPr>
      <w:r w:rsidRPr="00A8196F">
        <w:rPr>
          <w:rFonts w:hint="eastAsia"/>
          <w:lang w:val="en-US"/>
        </w:rPr>
        <w:t>第三是要在教育教学方法上不断改革创新，以学生的学习成效为目标，深入开展以学生为中心的教学方式和学业评价方式改革，激发学生学习兴趣，引导学生深入思考，实现思想启迪和价值引领。当代大学生是在互联网环境下成长起来的一代，课程思政教学要积极适应学生学习方式的转变，积极推进现代信息技术在课堂中的应用，创新课堂教学模式。</w:t>
      </w:r>
    </w:p>
    <w:p w:rsidR="00026E3E" w:rsidRPr="00A8196F" w:rsidRDefault="00026E3E" w:rsidP="00A8196F">
      <w:pPr>
        <w:pStyle w:val="a3"/>
        <w:spacing w:before="42"/>
        <w:rPr>
          <w:lang w:val="en-US"/>
        </w:rPr>
      </w:pPr>
    </w:p>
    <w:p w:rsidR="00A8196F" w:rsidRPr="00026E3E" w:rsidRDefault="00A8196F" w:rsidP="00A8196F">
      <w:pPr>
        <w:pStyle w:val="a3"/>
        <w:spacing w:before="42"/>
        <w:rPr>
          <w:b/>
          <w:lang w:val="en-US"/>
        </w:rPr>
      </w:pPr>
      <w:r w:rsidRPr="00026E3E">
        <w:rPr>
          <w:b/>
          <w:lang w:val="en-US"/>
        </w:rPr>
        <w:t>5.</w:t>
      </w:r>
      <w:r w:rsidRPr="00026E3E">
        <w:rPr>
          <w:b/>
          <w:lang w:val="en-US"/>
        </w:rPr>
        <w:tab/>
        <w:t>课堂教学是课程思政建设的主渠道，《纲要》在抓好课堂教学建设方面有哪些重点举措？</w:t>
      </w:r>
    </w:p>
    <w:p w:rsidR="00A8196F" w:rsidRPr="00A8196F" w:rsidRDefault="00A8196F" w:rsidP="00A8196F">
      <w:pPr>
        <w:pStyle w:val="a3"/>
        <w:spacing w:before="42"/>
        <w:rPr>
          <w:lang w:val="en-US"/>
        </w:rPr>
      </w:pPr>
      <w:r w:rsidRPr="00A8196F">
        <w:rPr>
          <w:rFonts w:hint="eastAsia"/>
          <w:lang w:val="en-US"/>
        </w:rPr>
        <w:t>答：《纲要》明确了五方面的要求。</w:t>
      </w:r>
    </w:p>
    <w:p w:rsidR="00A8196F" w:rsidRPr="00A8196F" w:rsidRDefault="00A8196F" w:rsidP="00A8196F">
      <w:pPr>
        <w:pStyle w:val="a3"/>
        <w:spacing w:before="42"/>
        <w:rPr>
          <w:lang w:val="en-US"/>
        </w:rPr>
      </w:pPr>
      <w:r w:rsidRPr="00A8196F">
        <w:rPr>
          <w:rFonts w:hint="eastAsia"/>
          <w:lang w:val="en-US"/>
        </w:rPr>
        <w:t>（</w:t>
      </w:r>
      <w:r w:rsidRPr="00A8196F">
        <w:rPr>
          <w:lang w:val="en-US"/>
        </w:rPr>
        <w:t>1）要“广共享”，建立健全优质资源共享机制，分区域、分学科专业领域开展经常性的典型经验交流、现场教学观摩、教师教学培训等活动。</w:t>
      </w:r>
    </w:p>
    <w:p w:rsidR="00A8196F" w:rsidRPr="00A8196F" w:rsidRDefault="00A8196F" w:rsidP="00A8196F">
      <w:pPr>
        <w:pStyle w:val="a3"/>
        <w:spacing w:before="42"/>
        <w:rPr>
          <w:lang w:val="en-US"/>
        </w:rPr>
      </w:pPr>
      <w:r w:rsidRPr="00A8196F">
        <w:rPr>
          <w:lang w:val="en-US"/>
        </w:rPr>
        <w:t xml:space="preserve"> </w:t>
      </w:r>
    </w:p>
    <w:p w:rsidR="00A8196F" w:rsidRPr="00A8196F" w:rsidRDefault="00A8196F" w:rsidP="00A8196F">
      <w:pPr>
        <w:pStyle w:val="a3"/>
        <w:spacing w:before="42"/>
        <w:rPr>
          <w:lang w:val="en-US"/>
        </w:rPr>
      </w:pPr>
      <w:r w:rsidRPr="00A8196F">
        <w:rPr>
          <w:rFonts w:hint="eastAsia"/>
          <w:lang w:val="en-US"/>
        </w:rPr>
        <w:t>（</w:t>
      </w:r>
      <w:r w:rsidRPr="00A8196F">
        <w:rPr>
          <w:lang w:val="en-US"/>
        </w:rPr>
        <w:t>2）要“强培训”，将课程思政建设要求和内容纳入教师岗前培训、在岗培训和师德师风、教学能力专题培训等。</w:t>
      </w:r>
    </w:p>
    <w:p w:rsidR="00A8196F" w:rsidRPr="00A8196F" w:rsidRDefault="00A8196F" w:rsidP="00A8196F">
      <w:pPr>
        <w:pStyle w:val="a3"/>
        <w:spacing w:before="42"/>
        <w:rPr>
          <w:lang w:val="en-US"/>
        </w:rPr>
      </w:pPr>
      <w:r w:rsidRPr="00A8196F">
        <w:rPr>
          <w:rFonts w:hint="eastAsia"/>
          <w:lang w:val="en-US"/>
        </w:rPr>
        <w:t>（</w:t>
      </w:r>
      <w:r w:rsidRPr="00A8196F">
        <w:rPr>
          <w:lang w:val="en-US"/>
        </w:rPr>
        <w:t>3）要“重合作”，充分发挥教研室、教学团队、课程组等基层</w:t>
      </w:r>
      <w:r w:rsidRPr="00A8196F">
        <w:rPr>
          <w:lang w:val="en-US"/>
        </w:rPr>
        <w:lastRenderedPageBreak/>
        <w:t>教学组织作用，建立课程思政集体教研制度。</w:t>
      </w:r>
    </w:p>
    <w:p w:rsidR="00A8196F" w:rsidRPr="00A8196F" w:rsidRDefault="00A8196F" w:rsidP="00A8196F">
      <w:pPr>
        <w:pStyle w:val="a3"/>
        <w:spacing w:before="42"/>
        <w:rPr>
          <w:lang w:val="en-US"/>
        </w:rPr>
      </w:pPr>
      <w:r w:rsidRPr="00A8196F">
        <w:rPr>
          <w:rFonts w:hint="eastAsia"/>
          <w:lang w:val="en-US"/>
        </w:rPr>
        <w:t>（</w:t>
      </w:r>
      <w:r w:rsidRPr="00A8196F">
        <w:rPr>
          <w:lang w:val="en-US"/>
        </w:rPr>
        <w:t>4）要“树表率”，鼓励支持院士、“长江学者”、“杰青”、国家级教学名师等带头开展课程思政建设，充分发挥示范带动作用。</w:t>
      </w:r>
    </w:p>
    <w:p w:rsidR="00A8196F" w:rsidRDefault="00A8196F" w:rsidP="00A8196F">
      <w:pPr>
        <w:pStyle w:val="a3"/>
        <w:spacing w:before="42"/>
        <w:rPr>
          <w:lang w:val="en-US"/>
        </w:rPr>
      </w:pPr>
      <w:r w:rsidRPr="00A8196F">
        <w:rPr>
          <w:rFonts w:hint="eastAsia"/>
          <w:lang w:val="en-US"/>
        </w:rPr>
        <w:t>（</w:t>
      </w:r>
      <w:r w:rsidRPr="00A8196F">
        <w:rPr>
          <w:lang w:val="en-US"/>
        </w:rPr>
        <w:t>5）要“深研究”，加强课程思政建设重点、难点、前瞻性问题的研究，在教育部哲学社会科学研究项目中积极支持课程思政类研究选题。</w:t>
      </w:r>
    </w:p>
    <w:p w:rsidR="00026E3E" w:rsidRPr="00026E3E" w:rsidRDefault="00026E3E" w:rsidP="00A8196F">
      <w:pPr>
        <w:pStyle w:val="a3"/>
        <w:spacing w:before="42"/>
        <w:rPr>
          <w:lang w:val="en-US"/>
        </w:rPr>
      </w:pPr>
    </w:p>
    <w:p w:rsidR="00A8196F" w:rsidRPr="00026E3E" w:rsidRDefault="00A8196F" w:rsidP="00A8196F">
      <w:pPr>
        <w:pStyle w:val="a3"/>
        <w:spacing w:before="42"/>
        <w:rPr>
          <w:b/>
          <w:lang w:val="en-US"/>
        </w:rPr>
      </w:pPr>
      <w:r w:rsidRPr="00026E3E">
        <w:rPr>
          <w:b/>
          <w:lang w:val="en-US"/>
        </w:rPr>
        <w:t>6.</w:t>
      </w:r>
      <w:r w:rsidRPr="00026E3E">
        <w:rPr>
          <w:b/>
          <w:lang w:val="en-US"/>
        </w:rPr>
        <w:tab/>
        <w:t>在推进课程思政建设工作落实方面，《纲要》提出了哪些工作要求？</w:t>
      </w:r>
    </w:p>
    <w:p w:rsidR="00A8196F" w:rsidRPr="00A8196F" w:rsidRDefault="00A8196F" w:rsidP="00A8196F">
      <w:pPr>
        <w:pStyle w:val="a3"/>
        <w:spacing w:before="42"/>
        <w:rPr>
          <w:lang w:val="en-US"/>
        </w:rPr>
      </w:pPr>
      <w:r w:rsidRPr="00A8196F">
        <w:rPr>
          <w:rFonts w:hint="eastAsia"/>
          <w:lang w:val="en-US"/>
        </w:rPr>
        <w:t>答：课程思政建设是一项长期性、系统性的工程，建立完善的课程思政的工作机制是确保课程思政建设取得成效根本保障。</w:t>
      </w:r>
    </w:p>
    <w:p w:rsidR="00A8196F" w:rsidRPr="00A8196F" w:rsidRDefault="00A8196F" w:rsidP="00A8196F">
      <w:pPr>
        <w:pStyle w:val="a3"/>
        <w:spacing w:before="42"/>
        <w:rPr>
          <w:lang w:val="en-US"/>
        </w:rPr>
      </w:pPr>
      <w:r w:rsidRPr="00A8196F">
        <w:rPr>
          <w:rFonts w:hint="eastAsia"/>
          <w:lang w:val="en-US"/>
        </w:rPr>
        <w:t>（</w:t>
      </w:r>
      <w:r w:rsidRPr="00A8196F">
        <w:rPr>
          <w:lang w:val="en-US"/>
        </w:rPr>
        <w:t>1）要“上下”同步齐动。“上”到战略精心谋划，教育部将成立课程思政建设工作协调小组，统筹研究重大政策，指导各地各高校开展工作。成立高校课程思政建设专家咨询委员会，提供专家咨询意见。“下”到一线落地生根，各地教育部门和高校要切实加强对课程思政建设的领导，形成党委统一领导、党政齐抓共管、教务部门牵头抓总、相关部门协同联动、院系落实推进的工作格局，同时要明确经费支持，加强课程思政经费保障。</w:t>
      </w:r>
    </w:p>
    <w:p w:rsidR="00026E3E" w:rsidRDefault="00A8196F" w:rsidP="00026E3E">
      <w:pPr>
        <w:pStyle w:val="a3"/>
        <w:spacing w:before="42"/>
        <w:rPr>
          <w:lang w:val="en-US"/>
        </w:rPr>
      </w:pPr>
      <w:r w:rsidRPr="00A8196F">
        <w:rPr>
          <w:rFonts w:hint="eastAsia"/>
          <w:lang w:val="en-US"/>
        </w:rPr>
        <w:t>（</w:t>
      </w:r>
      <w:r w:rsidRPr="00A8196F">
        <w:rPr>
          <w:lang w:val="en-US"/>
        </w:rPr>
        <w:t>2）用好评价这根“指挥棒”，建立健全多维度的课程思政建设质量评价体系和激励机制，把课程思政建设成效作为“双一流”建设监测与成效评价、学科评估、本科教学评估、一流专业和一流课程建设、专业认证、“双高计划”评价、高校或院系教学绩效考核等的重要内容。</w:t>
      </w:r>
    </w:p>
    <w:p w:rsidR="00A8196F" w:rsidRPr="00A8196F" w:rsidRDefault="00A8196F" w:rsidP="00026E3E">
      <w:pPr>
        <w:pStyle w:val="a3"/>
        <w:spacing w:before="42"/>
        <w:rPr>
          <w:lang w:val="en-US"/>
        </w:rPr>
      </w:pPr>
      <w:r w:rsidRPr="00A8196F">
        <w:rPr>
          <w:rFonts w:hint="eastAsia"/>
          <w:lang w:val="en-US"/>
        </w:rPr>
        <w:t>（</w:t>
      </w:r>
      <w:r w:rsidRPr="00A8196F">
        <w:rPr>
          <w:lang w:val="en-US"/>
        </w:rPr>
        <w:t>3）抓好课程思政示范典型，持续深入抓典型、树标杆、推经验，建设国家、省级、高校多层次示范体系，选树一批课程思政建设先行高校，选树一批课程思政示范课程，选树一批教学团队和教学名师，建设一批课程思政教学示范中心，设立一批课程思政建设研究项目，在全国树立课程思政教学标杆。</w:t>
      </w:r>
    </w:p>
    <w:sectPr w:rsidR="00A8196F" w:rsidRPr="00A8196F">
      <w:pgSz w:w="11910" w:h="16840"/>
      <w:pgMar w:top="1440" w:right="1250" w:bottom="1180" w:left="1200" w:header="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F5" w:rsidRDefault="000861F5">
      <w:r>
        <w:separator/>
      </w:r>
    </w:p>
  </w:endnote>
  <w:endnote w:type="continuationSeparator" w:id="0">
    <w:p w:rsidR="000861F5" w:rsidRDefault="0008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B6" w:rsidRDefault="000861F5">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93.3pt;margin-top:781.3pt;width:8.5pt;height:12pt;z-index:-251656192;mso-position-horizontal-relative:page;mso-position-vertical-relative:page;mso-width-relative:page;mso-height-relative:page" filled="f" stroked="f">
          <v:textbox inset="0,0,0,0">
            <w:txbxContent>
              <w:p w:rsidR="00FB5CB6" w:rsidRDefault="00FB5CB6">
                <w:pPr>
                  <w:spacing w:before="12"/>
                  <w:ind w:left="40"/>
                  <w:rPr>
                    <w:rFonts w:ascii="Times New Roman"/>
                    <w:sz w:val="18"/>
                  </w:rPr>
                </w:pPr>
                <w:r>
                  <w:fldChar w:fldCharType="begin"/>
                </w:r>
                <w:r>
                  <w:rPr>
                    <w:rFonts w:ascii="Times New Roman"/>
                    <w:sz w:val="18"/>
                  </w:rPr>
                  <w:instrText xml:space="preserve"> PAGE </w:instrText>
                </w:r>
                <w:r>
                  <w:fldChar w:fldCharType="separate"/>
                </w:r>
                <w:r w:rsidR="00E5586C">
                  <w:rPr>
                    <w:rFonts w:ascii="Times New Roman"/>
                    <w:noProof/>
                    <w:sz w:val="18"/>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CB6" w:rsidRDefault="000861F5">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1.05pt;margin-top:781.3pt;width:13.1pt;height:12pt;z-index:-251655168;mso-position-horizontal-relative:page;mso-position-vertical-relative:page;mso-width-relative:page;mso-height-relative:page" filled="f" stroked="f">
          <v:textbox inset="0,0,0,0">
            <w:txbxContent>
              <w:p w:rsidR="00FB5CB6" w:rsidRDefault="00FB5CB6">
                <w:pPr>
                  <w:spacing w:before="12"/>
                  <w:ind w:left="40"/>
                  <w:rPr>
                    <w:rFonts w:ascii="Times New Roman"/>
                    <w:sz w:val="18"/>
                  </w:rPr>
                </w:pPr>
                <w:r>
                  <w:fldChar w:fldCharType="begin"/>
                </w:r>
                <w:r>
                  <w:rPr>
                    <w:rFonts w:ascii="Times New Roman"/>
                    <w:sz w:val="18"/>
                  </w:rPr>
                  <w:instrText xml:space="preserve"> PAGE </w:instrText>
                </w:r>
                <w:r>
                  <w:fldChar w:fldCharType="separate"/>
                </w:r>
                <w:r w:rsidR="00E5586C">
                  <w:rPr>
                    <w:rFonts w:ascii="Times New Roman"/>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F5" w:rsidRDefault="000861F5">
      <w:r>
        <w:separator/>
      </w:r>
    </w:p>
  </w:footnote>
  <w:footnote w:type="continuationSeparator" w:id="0">
    <w:p w:rsidR="000861F5" w:rsidRDefault="00086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CED950"/>
    <w:multiLevelType w:val="singleLevel"/>
    <w:tmpl w:val="83CED950"/>
    <w:lvl w:ilvl="0">
      <w:start w:val="1"/>
      <w:numFmt w:val="decimal"/>
      <w:lvlText w:val="%1."/>
      <w:lvlJc w:val="left"/>
      <w:pPr>
        <w:tabs>
          <w:tab w:val="left" w:pos="312"/>
        </w:tabs>
      </w:pPr>
    </w:lvl>
  </w:abstractNum>
  <w:abstractNum w:abstractNumId="1" w15:restartNumberingAfterBreak="0">
    <w:nsid w:val="8DA29211"/>
    <w:multiLevelType w:val="singleLevel"/>
    <w:tmpl w:val="8DA29211"/>
    <w:lvl w:ilvl="0">
      <w:start w:val="1"/>
      <w:numFmt w:val="chineseCounting"/>
      <w:suff w:val="nothing"/>
      <w:lvlText w:val="%1、"/>
      <w:lvlJc w:val="left"/>
      <w:pPr>
        <w:ind w:left="570" w:firstLine="0"/>
      </w:pPr>
      <w:rPr>
        <w:rFonts w:hint="eastAsia"/>
      </w:rPr>
    </w:lvl>
  </w:abstractNum>
  <w:abstractNum w:abstractNumId="2" w15:restartNumberingAfterBreak="0">
    <w:nsid w:val="A4D5FCC5"/>
    <w:multiLevelType w:val="singleLevel"/>
    <w:tmpl w:val="A4D5FCC5"/>
    <w:lvl w:ilvl="0">
      <w:start w:val="1"/>
      <w:numFmt w:val="chineseCounting"/>
      <w:suff w:val="nothing"/>
      <w:lvlText w:val="%1、"/>
      <w:lvlJc w:val="left"/>
      <w:pPr>
        <w:ind w:left="420"/>
      </w:pPr>
      <w:rPr>
        <w:rFonts w:hint="eastAsia"/>
      </w:rPr>
    </w:lvl>
  </w:abstractNum>
  <w:abstractNum w:abstractNumId="3" w15:restartNumberingAfterBreak="0">
    <w:nsid w:val="A53A2D53"/>
    <w:multiLevelType w:val="singleLevel"/>
    <w:tmpl w:val="A53A2D53"/>
    <w:lvl w:ilvl="0">
      <w:start w:val="1"/>
      <w:numFmt w:val="decimal"/>
      <w:lvlText w:val="%1."/>
      <w:lvlJc w:val="left"/>
      <w:pPr>
        <w:tabs>
          <w:tab w:val="left" w:pos="732"/>
        </w:tabs>
        <w:ind w:left="420"/>
      </w:pPr>
    </w:lvl>
  </w:abstractNum>
  <w:abstractNum w:abstractNumId="4" w15:restartNumberingAfterBreak="0">
    <w:nsid w:val="010C53F4"/>
    <w:multiLevelType w:val="multilevel"/>
    <w:tmpl w:val="010C53F4"/>
    <w:lvl w:ilvl="0">
      <w:start w:val="1"/>
      <w:numFmt w:val="decimal"/>
      <w:lvlText w:val="（%1）"/>
      <w:lvlJc w:val="left"/>
      <w:pPr>
        <w:ind w:left="103" w:hanging="764"/>
      </w:pPr>
      <w:rPr>
        <w:rFonts w:ascii="仿宋" w:eastAsia="仿宋" w:hAnsi="仿宋" w:cs="仿宋" w:hint="default"/>
        <w:spacing w:val="3"/>
        <w:w w:val="100"/>
        <w:sz w:val="28"/>
        <w:szCs w:val="28"/>
        <w:lang w:val="zh-CN" w:eastAsia="zh-CN" w:bidi="zh-CN"/>
      </w:rPr>
    </w:lvl>
    <w:lvl w:ilvl="1">
      <w:numFmt w:val="bullet"/>
      <w:lvlText w:val="•"/>
      <w:lvlJc w:val="left"/>
      <w:pPr>
        <w:ind w:left="1070" w:hanging="764"/>
      </w:pPr>
      <w:rPr>
        <w:rFonts w:hint="default"/>
        <w:lang w:val="zh-CN" w:eastAsia="zh-CN" w:bidi="zh-CN"/>
      </w:rPr>
    </w:lvl>
    <w:lvl w:ilvl="2">
      <w:numFmt w:val="bullet"/>
      <w:lvlText w:val="•"/>
      <w:lvlJc w:val="left"/>
      <w:pPr>
        <w:ind w:left="2041" w:hanging="764"/>
      </w:pPr>
      <w:rPr>
        <w:rFonts w:hint="default"/>
        <w:lang w:val="zh-CN" w:eastAsia="zh-CN" w:bidi="zh-CN"/>
      </w:rPr>
    </w:lvl>
    <w:lvl w:ilvl="3">
      <w:numFmt w:val="bullet"/>
      <w:lvlText w:val="•"/>
      <w:lvlJc w:val="left"/>
      <w:pPr>
        <w:ind w:left="3011" w:hanging="764"/>
      </w:pPr>
      <w:rPr>
        <w:rFonts w:hint="default"/>
        <w:lang w:val="zh-CN" w:eastAsia="zh-CN" w:bidi="zh-CN"/>
      </w:rPr>
    </w:lvl>
    <w:lvl w:ilvl="4">
      <w:numFmt w:val="bullet"/>
      <w:lvlText w:val="•"/>
      <w:lvlJc w:val="left"/>
      <w:pPr>
        <w:ind w:left="3982" w:hanging="764"/>
      </w:pPr>
      <w:rPr>
        <w:rFonts w:hint="default"/>
        <w:lang w:val="zh-CN" w:eastAsia="zh-CN" w:bidi="zh-CN"/>
      </w:rPr>
    </w:lvl>
    <w:lvl w:ilvl="5">
      <w:numFmt w:val="bullet"/>
      <w:lvlText w:val="•"/>
      <w:lvlJc w:val="left"/>
      <w:pPr>
        <w:ind w:left="4952" w:hanging="764"/>
      </w:pPr>
      <w:rPr>
        <w:rFonts w:hint="default"/>
        <w:lang w:val="zh-CN" w:eastAsia="zh-CN" w:bidi="zh-CN"/>
      </w:rPr>
    </w:lvl>
    <w:lvl w:ilvl="6">
      <w:numFmt w:val="bullet"/>
      <w:lvlText w:val="•"/>
      <w:lvlJc w:val="left"/>
      <w:pPr>
        <w:ind w:left="5923" w:hanging="764"/>
      </w:pPr>
      <w:rPr>
        <w:rFonts w:hint="default"/>
        <w:lang w:val="zh-CN" w:eastAsia="zh-CN" w:bidi="zh-CN"/>
      </w:rPr>
    </w:lvl>
    <w:lvl w:ilvl="7">
      <w:numFmt w:val="bullet"/>
      <w:lvlText w:val="•"/>
      <w:lvlJc w:val="left"/>
      <w:pPr>
        <w:ind w:left="6893" w:hanging="764"/>
      </w:pPr>
      <w:rPr>
        <w:rFonts w:hint="default"/>
        <w:lang w:val="zh-CN" w:eastAsia="zh-CN" w:bidi="zh-CN"/>
      </w:rPr>
    </w:lvl>
    <w:lvl w:ilvl="8">
      <w:numFmt w:val="bullet"/>
      <w:lvlText w:val="•"/>
      <w:lvlJc w:val="left"/>
      <w:pPr>
        <w:ind w:left="7864" w:hanging="764"/>
      </w:pPr>
      <w:rPr>
        <w:rFonts w:hint="default"/>
        <w:lang w:val="zh-CN" w:eastAsia="zh-CN" w:bidi="zh-CN"/>
      </w:rPr>
    </w:lvl>
  </w:abstractNum>
  <w:abstractNum w:abstractNumId="5" w15:restartNumberingAfterBreak="0">
    <w:nsid w:val="0EF9144D"/>
    <w:multiLevelType w:val="multilevel"/>
    <w:tmpl w:val="0EF9144D"/>
    <w:lvl w:ilvl="0">
      <w:start w:val="1"/>
      <w:numFmt w:val="decimal"/>
      <w:lvlText w:val="%1."/>
      <w:lvlJc w:val="left"/>
      <w:pPr>
        <w:ind w:left="1155" w:hanging="450"/>
      </w:pPr>
      <w:rPr>
        <w:rFonts w:ascii="宋体" w:eastAsia="宋体" w:hAnsi="宋体" w:cs="宋体" w:hint="default"/>
        <w:b/>
        <w:bCs/>
        <w:spacing w:val="-2"/>
        <w:w w:val="99"/>
        <w:sz w:val="28"/>
        <w:szCs w:val="28"/>
        <w:lang w:val="zh-CN" w:eastAsia="zh-CN" w:bidi="zh-CN"/>
      </w:rPr>
    </w:lvl>
    <w:lvl w:ilvl="1">
      <w:numFmt w:val="bullet"/>
      <w:lvlText w:val="•"/>
      <w:lvlJc w:val="left"/>
      <w:pPr>
        <w:ind w:left="2024" w:hanging="450"/>
      </w:pPr>
      <w:rPr>
        <w:rFonts w:hint="default"/>
        <w:lang w:val="zh-CN" w:eastAsia="zh-CN" w:bidi="zh-CN"/>
      </w:rPr>
    </w:lvl>
    <w:lvl w:ilvl="2">
      <w:numFmt w:val="bullet"/>
      <w:lvlText w:val="•"/>
      <w:lvlJc w:val="left"/>
      <w:pPr>
        <w:ind w:left="2889" w:hanging="450"/>
      </w:pPr>
      <w:rPr>
        <w:rFonts w:hint="default"/>
        <w:lang w:val="zh-CN" w:eastAsia="zh-CN" w:bidi="zh-CN"/>
      </w:rPr>
    </w:lvl>
    <w:lvl w:ilvl="3">
      <w:numFmt w:val="bullet"/>
      <w:lvlText w:val="•"/>
      <w:lvlJc w:val="left"/>
      <w:pPr>
        <w:ind w:left="3753" w:hanging="450"/>
      </w:pPr>
      <w:rPr>
        <w:rFonts w:hint="default"/>
        <w:lang w:val="zh-CN" w:eastAsia="zh-CN" w:bidi="zh-CN"/>
      </w:rPr>
    </w:lvl>
    <w:lvl w:ilvl="4">
      <w:numFmt w:val="bullet"/>
      <w:lvlText w:val="•"/>
      <w:lvlJc w:val="left"/>
      <w:pPr>
        <w:ind w:left="4618" w:hanging="450"/>
      </w:pPr>
      <w:rPr>
        <w:rFonts w:hint="default"/>
        <w:lang w:val="zh-CN" w:eastAsia="zh-CN" w:bidi="zh-CN"/>
      </w:rPr>
    </w:lvl>
    <w:lvl w:ilvl="5">
      <w:numFmt w:val="bullet"/>
      <w:lvlText w:val="•"/>
      <w:lvlJc w:val="left"/>
      <w:pPr>
        <w:ind w:left="5482" w:hanging="450"/>
      </w:pPr>
      <w:rPr>
        <w:rFonts w:hint="default"/>
        <w:lang w:val="zh-CN" w:eastAsia="zh-CN" w:bidi="zh-CN"/>
      </w:rPr>
    </w:lvl>
    <w:lvl w:ilvl="6">
      <w:numFmt w:val="bullet"/>
      <w:lvlText w:val="•"/>
      <w:lvlJc w:val="left"/>
      <w:pPr>
        <w:ind w:left="6347" w:hanging="450"/>
      </w:pPr>
      <w:rPr>
        <w:rFonts w:hint="default"/>
        <w:lang w:val="zh-CN" w:eastAsia="zh-CN" w:bidi="zh-CN"/>
      </w:rPr>
    </w:lvl>
    <w:lvl w:ilvl="7">
      <w:numFmt w:val="bullet"/>
      <w:lvlText w:val="•"/>
      <w:lvlJc w:val="left"/>
      <w:pPr>
        <w:ind w:left="7211" w:hanging="450"/>
      </w:pPr>
      <w:rPr>
        <w:rFonts w:hint="default"/>
        <w:lang w:val="zh-CN" w:eastAsia="zh-CN" w:bidi="zh-CN"/>
      </w:rPr>
    </w:lvl>
    <w:lvl w:ilvl="8">
      <w:numFmt w:val="bullet"/>
      <w:lvlText w:val="•"/>
      <w:lvlJc w:val="left"/>
      <w:pPr>
        <w:ind w:left="8076" w:hanging="450"/>
      </w:pPr>
      <w:rPr>
        <w:rFonts w:hint="default"/>
        <w:lang w:val="zh-CN" w:eastAsia="zh-CN" w:bidi="zh-CN"/>
      </w:rPr>
    </w:lvl>
  </w:abstractNum>
  <w:abstractNum w:abstractNumId="6" w15:restartNumberingAfterBreak="0">
    <w:nsid w:val="15883B22"/>
    <w:multiLevelType w:val="multilevel"/>
    <w:tmpl w:val="15883B22"/>
    <w:lvl w:ilvl="0">
      <w:start w:val="1"/>
      <w:numFmt w:val="decimal"/>
      <w:lvlText w:val="（%1）"/>
      <w:lvlJc w:val="left"/>
      <w:pPr>
        <w:ind w:left="1457" w:hanging="753"/>
      </w:pPr>
      <w:rPr>
        <w:rFonts w:ascii="宋体" w:eastAsia="宋体" w:hAnsi="宋体" w:cs="宋体" w:hint="default"/>
        <w:b/>
        <w:bCs/>
        <w:w w:val="99"/>
        <w:sz w:val="28"/>
        <w:szCs w:val="28"/>
        <w:lang w:val="zh-CN" w:eastAsia="zh-CN" w:bidi="zh-CN"/>
      </w:rPr>
    </w:lvl>
    <w:lvl w:ilvl="1">
      <w:numFmt w:val="bullet"/>
      <w:lvlText w:val="•"/>
      <w:lvlJc w:val="left"/>
      <w:pPr>
        <w:ind w:left="2294" w:hanging="753"/>
      </w:pPr>
      <w:rPr>
        <w:rFonts w:hint="default"/>
        <w:lang w:val="zh-CN" w:eastAsia="zh-CN" w:bidi="zh-CN"/>
      </w:rPr>
    </w:lvl>
    <w:lvl w:ilvl="2">
      <w:numFmt w:val="bullet"/>
      <w:lvlText w:val="•"/>
      <w:lvlJc w:val="left"/>
      <w:pPr>
        <w:ind w:left="3129" w:hanging="753"/>
      </w:pPr>
      <w:rPr>
        <w:rFonts w:hint="default"/>
        <w:lang w:val="zh-CN" w:eastAsia="zh-CN" w:bidi="zh-CN"/>
      </w:rPr>
    </w:lvl>
    <w:lvl w:ilvl="3">
      <w:numFmt w:val="bullet"/>
      <w:lvlText w:val="•"/>
      <w:lvlJc w:val="left"/>
      <w:pPr>
        <w:ind w:left="3963" w:hanging="753"/>
      </w:pPr>
      <w:rPr>
        <w:rFonts w:hint="default"/>
        <w:lang w:val="zh-CN" w:eastAsia="zh-CN" w:bidi="zh-CN"/>
      </w:rPr>
    </w:lvl>
    <w:lvl w:ilvl="4">
      <w:numFmt w:val="bullet"/>
      <w:lvlText w:val="•"/>
      <w:lvlJc w:val="left"/>
      <w:pPr>
        <w:ind w:left="4798" w:hanging="753"/>
      </w:pPr>
      <w:rPr>
        <w:rFonts w:hint="default"/>
        <w:lang w:val="zh-CN" w:eastAsia="zh-CN" w:bidi="zh-CN"/>
      </w:rPr>
    </w:lvl>
    <w:lvl w:ilvl="5">
      <w:numFmt w:val="bullet"/>
      <w:lvlText w:val="•"/>
      <w:lvlJc w:val="left"/>
      <w:pPr>
        <w:ind w:left="5632" w:hanging="753"/>
      </w:pPr>
      <w:rPr>
        <w:rFonts w:hint="default"/>
        <w:lang w:val="zh-CN" w:eastAsia="zh-CN" w:bidi="zh-CN"/>
      </w:rPr>
    </w:lvl>
    <w:lvl w:ilvl="6">
      <w:numFmt w:val="bullet"/>
      <w:lvlText w:val="•"/>
      <w:lvlJc w:val="left"/>
      <w:pPr>
        <w:ind w:left="6467" w:hanging="753"/>
      </w:pPr>
      <w:rPr>
        <w:rFonts w:hint="default"/>
        <w:lang w:val="zh-CN" w:eastAsia="zh-CN" w:bidi="zh-CN"/>
      </w:rPr>
    </w:lvl>
    <w:lvl w:ilvl="7">
      <w:numFmt w:val="bullet"/>
      <w:lvlText w:val="•"/>
      <w:lvlJc w:val="left"/>
      <w:pPr>
        <w:ind w:left="7301" w:hanging="753"/>
      </w:pPr>
      <w:rPr>
        <w:rFonts w:hint="default"/>
        <w:lang w:val="zh-CN" w:eastAsia="zh-CN" w:bidi="zh-CN"/>
      </w:rPr>
    </w:lvl>
    <w:lvl w:ilvl="8">
      <w:numFmt w:val="bullet"/>
      <w:lvlText w:val="•"/>
      <w:lvlJc w:val="left"/>
      <w:pPr>
        <w:ind w:left="8136" w:hanging="753"/>
      </w:pPr>
      <w:rPr>
        <w:rFonts w:hint="default"/>
        <w:lang w:val="zh-CN" w:eastAsia="zh-CN" w:bidi="zh-CN"/>
      </w:rPr>
    </w:lvl>
  </w:abstractNum>
  <w:abstractNum w:abstractNumId="7" w15:restartNumberingAfterBreak="0">
    <w:nsid w:val="1B7C0C8B"/>
    <w:multiLevelType w:val="multilevel"/>
    <w:tmpl w:val="1B7C0C8B"/>
    <w:lvl w:ilvl="0">
      <w:start w:val="1"/>
      <w:numFmt w:val="decimal"/>
      <w:lvlText w:val="（%1）"/>
      <w:lvlJc w:val="left"/>
      <w:pPr>
        <w:ind w:left="1481" w:hanging="779"/>
      </w:pPr>
      <w:rPr>
        <w:rFonts w:ascii="宋体" w:eastAsia="宋体" w:hAnsi="宋体" w:cs="宋体" w:hint="default"/>
        <w:b/>
        <w:bCs/>
        <w:spacing w:val="-1"/>
        <w:w w:val="99"/>
        <w:sz w:val="28"/>
        <w:szCs w:val="28"/>
        <w:lang w:val="zh-CN" w:eastAsia="zh-CN" w:bidi="zh-CN"/>
      </w:rPr>
    </w:lvl>
    <w:lvl w:ilvl="1">
      <w:numFmt w:val="bullet"/>
      <w:lvlText w:val="•"/>
      <w:lvlJc w:val="left"/>
      <w:pPr>
        <w:ind w:left="2312" w:hanging="779"/>
      </w:pPr>
      <w:rPr>
        <w:rFonts w:hint="default"/>
        <w:lang w:val="zh-CN" w:eastAsia="zh-CN" w:bidi="zh-CN"/>
      </w:rPr>
    </w:lvl>
    <w:lvl w:ilvl="2">
      <w:numFmt w:val="bullet"/>
      <w:lvlText w:val="•"/>
      <w:lvlJc w:val="left"/>
      <w:pPr>
        <w:ind w:left="3145" w:hanging="779"/>
      </w:pPr>
      <w:rPr>
        <w:rFonts w:hint="default"/>
        <w:lang w:val="zh-CN" w:eastAsia="zh-CN" w:bidi="zh-CN"/>
      </w:rPr>
    </w:lvl>
    <w:lvl w:ilvl="3">
      <w:numFmt w:val="bullet"/>
      <w:lvlText w:val="•"/>
      <w:lvlJc w:val="left"/>
      <w:pPr>
        <w:ind w:left="3977" w:hanging="779"/>
      </w:pPr>
      <w:rPr>
        <w:rFonts w:hint="default"/>
        <w:lang w:val="zh-CN" w:eastAsia="zh-CN" w:bidi="zh-CN"/>
      </w:rPr>
    </w:lvl>
    <w:lvl w:ilvl="4">
      <w:numFmt w:val="bullet"/>
      <w:lvlText w:val="•"/>
      <w:lvlJc w:val="left"/>
      <w:pPr>
        <w:ind w:left="4810" w:hanging="779"/>
      </w:pPr>
      <w:rPr>
        <w:rFonts w:hint="default"/>
        <w:lang w:val="zh-CN" w:eastAsia="zh-CN" w:bidi="zh-CN"/>
      </w:rPr>
    </w:lvl>
    <w:lvl w:ilvl="5">
      <w:numFmt w:val="bullet"/>
      <w:lvlText w:val="•"/>
      <w:lvlJc w:val="left"/>
      <w:pPr>
        <w:ind w:left="5642" w:hanging="779"/>
      </w:pPr>
      <w:rPr>
        <w:rFonts w:hint="default"/>
        <w:lang w:val="zh-CN" w:eastAsia="zh-CN" w:bidi="zh-CN"/>
      </w:rPr>
    </w:lvl>
    <w:lvl w:ilvl="6">
      <w:numFmt w:val="bullet"/>
      <w:lvlText w:val="•"/>
      <w:lvlJc w:val="left"/>
      <w:pPr>
        <w:ind w:left="6475" w:hanging="779"/>
      </w:pPr>
      <w:rPr>
        <w:rFonts w:hint="default"/>
        <w:lang w:val="zh-CN" w:eastAsia="zh-CN" w:bidi="zh-CN"/>
      </w:rPr>
    </w:lvl>
    <w:lvl w:ilvl="7">
      <w:numFmt w:val="bullet"/>
      <w:lvlText w:val="•"/>
      <w:lvlJc w:val="left"/>
      <w:pPr>
        <w:ind w:left="7307" w:hanging="779"/>
      </w:pPr>
      <w:rPr>
        <w:rFonts w:hint="default"/>
        <w:lang w:val="zh-CN" w:eastAsia="zh-CN" w:bidi="zh-CN"/>
      </w:rPr>
    </w:lvl>
    <w:lvl w:ilvl="8">
      <w:numFmt w:val="bullet"/>
      <w:lvlText w:val="•"/>
      <w:lvlJc w:val="left"/>
      <w:pPr>
        <w:ind w:left="8140" w:hanging="779"/>
      </w:pPr>
      <w:rPr>
        <w:rFonts w:hint="default"/>
        <w:lang w:val="zh-CN" w:eastAsia="zh-CN" w:bidi="zh-CN"/>
      </w:rPr>
    </w:lvl>
  </w:abstractNum>
  <w:abstractNum w:abstractNumId="8" w15:restartNumberingAfterBreak="0">
    <w:nsid w:val="1BA94CE8"/>
    <w:multiLevelType w:val="multilevel"/>
    <w:tmpl w:val="1BA94CE8"/>
    <w:lvl w:ilvl="0">
      <w:start w:val="1"/>
      <w:numFmt w:val="decimal"/>
      <w:lvlText w:val="（%1）"/>
      <w:lvlJc w:val="left"/>
      <w:pPr>
        <w:ind w:left="1453" w:hanging="750"/>
      </w:pPr>
      <w:rPr>
        <w:rFonts w:ascii="仿宋" w:eastAsia="仿宋" w:hAnsi="仿宋" w:cs="仿宋" w:hint="default"/>
        <w:spacing w:val="-2"/>
        <w:w w:val="100"/>
        <w:sz w:val="28"/>
        <w:szCs w:val="28"/>
        <w:lang w:val="zh-CN" w:eastAsia="zh-CN" w:bidi="zh-CN"/>
      </w:rPr>
    </w:lvl>
    <w:lvl w:ilvl="1">
      <w:numFmt w:val="bullet"/>
      <w:lvlText w:val="•"/>
      <w:lvlJc w:val="left"/>
      <w:pPr>
        <w:ind w:left="2294" w:hanging="750"/>
      </w:pPr>
      <w:rPr>
        <w:rFonts w:hint="default"/>
        <w:lang w:val="zh-CN" w:eastAsia="zh-CN" w:bidi="zh-CN"/>
      </w:rPr>
    </w:lvl>
    <w:lvl w:ilvl="2">
      <w:numFmt w:val="bullet"/>
      <w:lvlText w:val="•"/>
      <w:lvlJc w:val="left"/>
      <w:pPr>
        <w:ind w:left="3129" w:hanging="750"/>
      </w:pPr>
      <w:rPr>
        <w:rFonts w:hint="default"/>
        <w:lang w:val="zh-CN" w:eastAsia="zh-CN" w:bidi="zh-CN"/>
      </w:rPr>
    </w:lvl>
    <w:lvl w:ilvl="3">
      <w:numFmt w:val="bullet"/>
      <w:lvlText w:val="•"/>
      <w:lvlJc w:val="left"/>
      <w:pPr>
        <w:ind w:left="3963" w:hanging="750"/>
      </w:pPr>
      <w:rPr>
        <w:rFonts w:hint="default"/>
        <w:lang w:val="zh-CN" w:eastAsia="zh-CN" w:bidi="zh-CN"/>
      </w:rPr>
    </w:lvl>
    <w:lvl w:ilvl="4">
      <w:numFmt w:val="bullet"/>
      <w:lvlText w:val="•"/>
      <w:lvlJc w:val="left"/>
      <w:pPr>
        <w:ind w:left="4798" w:hanging="750"/>
      </w:pPr>
      <w:rPr>
        <w:rFonts w:hint="default"/>
        <w:lang w:val="zh-CN" w:eastAsia="zh-CN" w:bidi="zh-CN"/>
      </w:rPr>
    </w:lvl>
    <w:lvl w:ilvl="5">
      <w:numFmt w:val="bullet"/>
      <w:lvlText w:val="•"/>
      <w:lvlJc w:val="left"/>
      <w:pPr>
        <w:ind w:left="5632" w:hanging="750"/>
      </w:pPr>
      <w:rPr>
        <w:rFonts w:hint="default"/>
        <w:lang w:val="zh-CN" w:eastAsia="zh-CN" w:bidi="zh-CN"/>
      </w:rPr>
    </w:lvl>
    <w:lvl w:ilvl="6">
      <w:numFmt w:val="bullet"/>
      <w:lvlText w:val="•"/>
      <w:lvlJc w:val="left"/>
      <w:pPr>
        <w:ind w:left="6467" w:hanging="750"/>
      </w:pPr>
      <w:rPr>
        <w:rFonts w:hint="default"/>
        <w:lang w:val="zh-CN" w:eastAsia="zh-CN" w:bidi="zh-CN"/>
      </w:rPr>
    </w:lvl>
    <w:lvl w:ilvl="7">
      <w:numFmt w:val="bullet"/>
      <w:lvlText w:val="•"/>
      <w:lvlJc w:val="left"/>
      <w:pPr>
        <w:ind w:left="7301" w:hanging="750"/>
      </w:pPr>
      <w:rPr>
        <w:rFonts w:hint="default"/>
        <w:lang w:val="zh-CN" w:eastAsia="zh-CN" w:bidi="zh-CN"/>
      </w:rPr>
    </w:lvl>
    <w:lvl w:ilvl="8">
      <w:numFmt w:val="bullet"/>
      <w:lvlText w:val="•"/>
      <w:lvlJc w:val="left"/>
      <w:pPr>
        <w:ind w:left="8136" w:hanging="750"/>
      </w:pPr>
      <w:rPr>
        <w:rFonts w:hint="default"/>
        <w:lang w:val="zh-CN" w:eastAsia="zh-CN" w:bidi="zh-CN"/>
      </w:rPr>
    </w:lvl>
  </w:abstractNum>
  <w:abstractNum w:abstractNumId="9" w15:restartNumberingAfterBreak="0">
    <w:nsid w:val="37D80A81"/>
    <w:multiLevelType w:val="multilevel"/>
    <w:tmpl w:val="37D80A81"/>
    <w:lvl w:ilvl="0">
      <w:start w:val="1"/>
      <w:numFmt w:val="decimal"/>
      <w:lvlText w:val="（%1）"/>
      <w:lvlJc w:val="left"/>
      <w:pPr>
        <w:ind w:left="1481" w:hanging="779"/>
      </w:pPr>
      <w:rPr>
        <w:rFonts w:ascii="宋体" w:eastAsia="宋体" w:hAnsi="宋体" w:cs="宋体" w:hint="default"/>
        <w:b/>
        <w:bCs/>
        <w:spacing w:val="-1"/>
        <w:w w:val="99"/>
        <w:sz w:val="28"/>
        <w:szCs w:val="28"/>
        <w:lang w:val="zh-CN" w:eastAsia="zh-CN" w:bidi="zh-CN"/>
      </w:rPr>
    </w:lvl>
    <w:lvl w:ilvl="1">
      <w:numFmt w:val="bullet"/>
      <w:lvlText w:val="•"/>
      <w:lvlJc w:val="left"/>
      <w:pPr>
        <w:ind w:left="2312" w:hanging="779"/>
      </w:pPr>
      <w:rPr>
        <w:rFonts w:hint="default"/>
        <w:lang w:val="zh-CN" w:eastAsia="zh-CN" w:bidi="zh-CN"/>
      </w:rPr>
    </w:lvl>
    <w:lvl w:ilvl="2">
      <w:numFmt w:val="bullet"/>
      <w:lvlText w:val="•"/>
      <w:lvlJc w:val="left"/>
      <w:pPr>
        <w:ind w:left="3145" w:hanging="779"/>
      </w:pPr>
      <w:rPr>
        <w:rFonts w:hint="default"/>
        <w:lang w:val="zh-CN" w:eastAsia="zh-CN" w:bidi="zh-CN"/>
      </w:rPr>
    </w:lvl>
    <w:lvl w:ilvl="3">
      <w:numFmt w:val="bullet"/>
      <w:lvlText w:val="•"/>
      <w:lvlJc w:val="left"/>
      <w:pPr>
        <w:ind w:left="3977" w:hanging="779"/>
      </w:pPr>
      <w:rPr>
        <w:rFonts w:hint="default"/>
        <w:lang w:val="zh-CN" w:eastAsia="zh-CN" w:bidi="zh-CN"/>
      </w:rPr>
    </w:lvl>
    <w:lvl w:ilvl="4">
      <w:numFmt w:val="bullet"/>
      <w:lvlText w:val="•"/>
      <w:lvlJc w:val="left"/>
      <w:pPr>
        <w:ind w:left="4810" w:hanging="779"/>
      </w:pPr>
      <w:rPr>
        <w:rFonts w:hint="default"/>
        <w:lang w:val="zh-CN" w:eastAsia="zh-CN" w:bidi="zh-CN"/>
      </w:rPr>
    </w:lvl>
    <w:lvl w:ilvl="5">
      <w:numFmt w:val="bullet"/>
      <w:lvlText w:val="•"/>
      <w:lvlJc w:val="left"/>
      <w:pPr>
        <w:ind w:left="5642" w:hanging="779"/>
      </w:pPr>
      <w:rPr>
        <w:rFonts w:hint="default"/>
        <w:lang w:val="zh-CN" w:eastAsia="zh-CN" w:bidi="zh-CN"/>
      </w:rPr>
    </w:lvl>
    <w:lvl w:ilvl="6">
      <w:numFmt w:val="bullet"/>
      <w:lvlText w:val="•"/>
      <w:lvlJc w:val="left"/>
      <w:pPr>
        <w:ind w:left="6475" w:hanging="779"/>
      </w:pPr>
      <w:rPr>
        <w:rFonts w:hint="default"/>
        <w:lang w:val="zh-CN" w:eastAsia="zh-CN" w:bidi="zh-CN"/>
      </w:rPr>
    </w:lvl>
    <w:lvl w:ilvl="7">
      <w:numFmt w:val="bullet"/>
      <w:lvlText w:val="•"/>
      <w:lvlJc w:val="left"/>
      <w:pPr>
        <w:ind w:left="7307" w:hanging="779"/>
      </w:pPr>
      <w:rPr>
        <w:rFonts w:hint="default"/>
        <w:lang w:val="zh-CN" w:eastAsia="zh-CN" w:bidi="zh-CN"/>
      </w:rPr>
    </w:lvl>
    <w:lvl w:ilvl="8">
      <w:numFmt w:val="bullet"/>
      <w:lvlText w:val="•"/>
      <w:lvlJc w:val="left"/>
      <w:pPr>
        <w:ind w:left="8140" w:hanging="779"/>
      </w:pPr>
      <w:rPr>
        <w:rFonts w:hint="default"/>
        <w:lang w:val="zh-CN" w:eastAsia="zh-CN" w:bidi="zh-CN"/>
      </w:rPr>
    </w:lvl>
  </w:abstractNum>
  <w:abstractNum w:abstractNumId="10" w15:restartNumberingAfterBreak="0">
    <w:nsid w:val="3E8942B8"/>
    <w:multiLevelType w:val="multilevel"/>
    <w:tmpl w:val="3E8942B8"/>
    <w:lvl w:ilvl="0">
      <w:start w:val="1"/>
      <w:numFmt w:val="decimal"/>
      <w:lvlText w:val="（%1）"/>
      <w:lvlJc w:val="left"/>
      <w:pPr>
        <w:ind w:left="1457" w:hanging="753"/>
      </w:pPr>
      <w:rPr>
        <w:rFonts w:ascii="宋体" w:eastAsia="宋体" w:hAnsi="宋体" w:cs="宋体" w:hint="default"/>
        <w:b/>
        <w:bCs/>
        <w:w w:val="99"/>
        <w:sz w:val="28"/>
        <w:szCs w:val="28"/>
        <w:lang w:val="zh-CN" w:eastAsia="zh-CN" w:bidi="zh-CN"/>
      </w:rPr>
    </w:lvl>
    <w:lvl w:ilvl="1">
      <w:numFmt w:val="bullet"/>
      <w:lvlText w:val="•"/>
      <w:lvlJc w:val="left"/>
      <w:pPr>
        <w:ind w:left="2294" w:hanging="753"/>
      </w:pPr>
      <w:rPr>
        <w:rFonts w:hint="default"/>
        <w:lang w:val="zh-CN" w:eastAsia="zh-CN" w:bidi="zh-CN"/>
      </w:rPr>
    </w:lvl>
    <w:lvl w:ilvl="2">
      <w:numFmt w:val="bullet"/>
      <w:lvlText w:val="•"/>
      <w:lvlJc w:val="left"/>
      <w:pPr>
        <w:ind w:left="3129" w:hanging="753"/>
      </w:pPr>
      <w:rPr>
        <w:rFonts w:hint="default"/>
        <w:lang w:val="zh-CN" w:eastAsia="zh-CN" w:bidi="zh-CN"/>
      </w:rPr>
    </w:lvl>
    <w:lvl w:ilvl="3">
      <w:numFmt w:val="bullet"/>
      <w:lvlText w:val="•"/>
      <w:lvlJc w:val="left"/>
      <w:pPr>
        <w:ind w:left="3963" w:hanging="753"/>
      </w:pPr>
      <w:rPr>
        <w:rFonts w:hint="default"/>
        <w:lang w:val="zh-CN" w:eastAsia="zh-CN" w:bidi="zh-CN"/>
      </w:rPr>
    </w:lvl>
    <w:lvl w:ilvl="4">
      <w:numFmt w:val="bullet"/>
      <w:lvlText w:val="•"/>
      <w:lvlJc w:val="left"/>
      <w:pPr>
        <w:ind w:left="4798" w:hanging="753"/>
      </w:pPr>
      <w:rPr>
        <w:rFonts w:hint="default"/>
        <w:lang w:val="zh-CN" w:eastAsia="zh-CN" w:bidi="zh-CN"/>
      </w:rPr>
    </w:lvl>
    <w:lvl w:ilvl="5">
      <w:numFmt w:val="bullet"/>
      <w:lvlText w:val="•"/>
      <w:lvlJc w:val="left"/>
      <w:pPr>
        <w:ind w:left="5632" w:hanging="753"/>
      </w:pPr>
      <w:rPr>
        <w:rFonts w:hint="default"/>
        <w:lang w:val="zh-CN" w:eastAsia="zh-CN" w:bidi="zh-CN"/>
      </w:rPr>
    </w:lvl>
    <w:lvl w:ilvl="6">
      <w:numFmt w:val="bullet"/>
      <w:lvlText w:val="•"/>
      <w:lvlJc w:val="left"/>
      <w:pPr>
        <w:ind w:left="6467" w:hanging="753"/>
      </w:pPr>
      <w:rPr>
        <w:rFonts w:hint="default"/>
        <w:lang w:val="zh-CN" w:eastAsia="zh-CN" w:bidi="zh-CN"/>
      </w:rPr>
    </w:lvl>
    <w:lvl w:ilvl="7">
      <w:numFmt w:val="bullet"/>
      <w:lvlText w:val="•"/>
      <w:lvlJc w:val="left"/>
      <w:pPr>
        <w:ind w:left="7301" w:hanging="753"/>
      </w:pPr>
      <w:rPr>
        <w:rFonts w:hint="default"/>
        <w:lang w:val="zh-CN" w:eastAsia="zh-CN" w:bidi="zh-CN"/>
      </w:rPr>
    </w:lvl>
    <w:lvl w:ilvl="8">
      <w:numFmt w:val="bullet"/>
      <w:lvlText w:val="•"/>
      <w:lvlJc w:val="left"/>
      <w:pPr>
        <w:ind w:left="8136" w:hanging="753"/>
      </w:pPr>
      <w:rPr>
        <w:rFonts w:hint="default"/>
        <w:lang w:val="zh-CN" w:eastAsia="zh-CN" w:bidi="zh-CN"/>
      </w:rPr>
    </w:lvl>
  </w:abstractNum>
  <w:abstractNum w:abstractNumId="11" w15:restartNumberingAfterBreak="0">
    <w:nsid w:val="43F66A62"/>
    <w:multiLevelType w:val="singleLevel"/>
    <w:tmpl w:val="43F66A62"/>
    <w:lvl w:ilvl="0">
      <w:start w:val="1"/>
      <w:numFmt w:val="decimal"/>
      <w:lvlText w:val="%1."/>
      <w:lvlJc w:val="left"/>
      <w:pPr>
        <w:tabs>
          <w:tab w:val="left" w:pos="312"/>
        </w:tabs>
        <w:ind w:left="300" w:firstLine="0"/>
      </w:pPr>
    </w:lvl>
  </w:abstractNum>
  <w:abstractNum w:abstractNumId="12" w15:restartNumberingAfterBreak="0">
    <w:nsid w:val="49503881"/>
    <w:multiLevelType w:val="multilevel"/>
    <w:tmpl w:val="49503881"/>
    <w:lvl w:ilvl="0">
      <w:start w:val="1"/>
      <w:numFmt w:val="decimal"/>
      <w:lvlText w:val="（%1）"/>
      <w:lvlJc w:val="left"/>
      <w:pPr>
        <w:ind w:left="1455" w:hanging="753"/>
      </w:pPr>
      <w:rPr>
        <w:rFonts w:ascii="宋体" w:eastAsia="宋体" w:hAnsi="宋体" w:cs="宋体" w:hint="default"/>
        <w:b/>
        <w:bCs/>
        <w:w w:val="99"/>
        <w:sz w:val="28"/>
        <w:szCs w:val="28"/>
        <w:lang w:val="zh-CN" w:eastAsia="zh-CN" w:bidi="zh-CN"/>
      </w:rPr>
    </w:lvl>
    <w:lvl w:ilvl="1">
      <w:numFmt w:val="bullet"/>
      <w:lvlText w:val="•"/>
      <w:lvlJc w:val="left"/>
      <w:pPr>
        <w:ind w:left="2294" w:hanging="753"/>
      </w:pPr>
      <w:rPr>
        <w:rFonts w:hint="default"/>
        <w:lang w:val="zh-CN" w:eastAsia="zh-CN" w:bidi="zh-CN"/>
      </w:rPr>
    </w:lvl>
    <w:lvl w:ilvl="2">
      <w:numFmt w:val="bullet"/>
      <w:lvlText w:val="•"/>
      <w:lvlJc w:val="left"/>
      <w:pPr>
        <w:ind w:left="3129" w:hanging="753"/>
      </w:pPr>
      <w:rPr>
        <w:rFonts w:hint="default"/>
        <w:lang w:val="zh-CN" w:eastAsia="zh-CN" w:bidi="zh-CN"/>
      </w:rPr>
    </w:lvl>
    <w:lvl w:ilvl="3">
      <w:numFmt w:val="bullet"/>
      <w:lvlText w:val="•"/>
      <w:lvlJc w:val="left"/>
      <w:pPr>
        <w:ind w:left="3963" w:hanging="753"/>
      </w:pPr>
      <w:rPr>
        <w:rFonts w:hint="default"/>
        <w:lang w:val="zh-CN" w:eastAsia="zh-CN" w:bidi="zh-CN"/>
      </w:rPr>
    </w:lvl>
    <w:lvl w:ilvl="4">
      <w:numFmt w:val="bullet"/>
      <w:lvlText w:val="•"/>
      <w:lvlJc w:val="left"/>
      <w:pPr>
        <w:ind w:left="4798" w:hanging="753"/>
      </w:pPr>
      <w:rPr>
        <w:rFonts w:hint="default"/>
        <w:lang w:val="zh-CN" w:eastAsia="zh-CN" w:bidi="zh-CN"/>
      </w:rPr>
    </w:lvl>
    <w:lvl w:ilvl="5">
      <w:numFmt w:val="bullet"/>
      <w:lvlText w:val="•"/>
      <w:lvlJc w:val="left"/>
      <w:pPr>
        <w:ind w:left="5632" w:hanging="753"/>
      </w:pPr>
      <w:rPr>
        <w:rFonts w:hint="default"/>
        <w:lang w:val="zh-CN" w:eastAsia="zh-CN" w:bidi="zh-CN"/>
      </w:rPr>
    </w:lvl>
    <w:lvl w:ilvl="6">
      <w:numFmt w:val="bullet"/>
      <w:lvlText w:val="•"/>
      <w:lvlJc w:val="left"/>
      <w:pPr>
        <w:ind w:left="6467" w:hanging="753"/>
      </w:pPr>
      <w:rPr>
        <w:rFonts w:hint="default"/>
        <w:lang w:val="zh-CN" w:eastAsia="zh-CN" w:bidi="zh-CN"/>
      </w:rPr>
    </w:lvl>
    <w:lvl w:ilvl="7">
      <w:numFmt w:val="bullet"/>
      <w:lvlText w:val="•"/>
      <w:lvlJc w:val="left"/>
      <w:pPr>
        <w:ind w:left="7301" w:hanging="753"/>
      </w:pPr>
      <w:rPr>
        <w:rFonts w:hint="default"/>
        <w:lang w:val="zh-CN" w:eastAsia="zh-CN" w:bidi="zh-CN"/>
      </w:rPr>
    </w:lvl>
    <w:lvl w:ilvl="8">
      <w:numFmt w:val="bullet"/>
      <w:lvlText w:val="•"/>
      <w:lvlJc w:val="left"/>
      <w:pPr>
        <w:ind w:left="8136" w:hanging="753"/>
      </w:pPr>
      <w:rPr>
        <w:rFonts w:hint="default"/>
        <w:lang w:val="zh-CN" w:eastAsia="zh-CN" w:bidi="zh-CN"/>
      </w:rPr>
    </w:lvl>
  </w:abstractNum>
  <w:abstractNum w:abstractNumId="13" w15:restartNumberingAfterBreak="0">
    <w:nsid w:val="496D2736"/>
    <w:multiLevelType w:val="multilevel"/>
    <w:tmpl w:val="496D2736"/>
    <w:lvl w:ilvl="0">
      <w:start w:val="1"/>
      <w:numFmt w:val="decimal"/>
      <w:lvlText w:val="（%1）"/>
      <w:lvlJc w:val="left"/>
      <w:pPr>
        <w:ind w:left="1481" w:hanging="779"/>
      </w:pPr>
      <w:rPr>
        <w:rFonts w:ascii="宋体" w:eastAsia="宋体" w:hAnsi="宋体" w:cs="宋体" w:hint="default"/>
        <w:b/>
        <w:bCs/>
        <w:spacing w:val="-1"/>
        <w:w w:val="99"/>
        <w:sz w:val="28"/>
        <w:szCs w:val="28"/>
        <w:lang w:val="zh-CN" w:eastAsia="zh-CN" w:bidi="zh-CN"/>
      </w:rPr>
    </w:lvl>
    <w:lvl w:ilvl="1">
      <w:numFmt w:val="bullet"/>
      <w:lvlText w:val="•"/>
      <w:lvlJc w:val="left"/>
      <w:pPr>
        <w:ind w:left="2312" w:hanging="779"/>
      </w:pPr>
      <w:rPr>
        <w:rFonts w:hint="default"/>
        <w:lang w:val="zh-CN" w:eastAsia="zh-CN" w:bidi="zh-CN"/>
      </w:rPr>
    </w:lvl>
    <w:lvl w:ilvl="2">
      <w:numFmt w:val="bullet"/>
      <w:lvlText w:val="•"/>
      <w:lvlJc w:val="left"/>
      <w:pPr>
        <w:ind w:left="3145" w:hanging="779"/>
      </w:pPr>
      <w:rPr>
        <w:rFonts w:hint="default"/>
        <w:lang w:val="zh-CN" w:eastAsia="zh-CN" w:bidi="zh-CN"/>
      </w:rPr>
    </w:lvl>
    <w:lvl w:ilvl="3">
      <w:numFmt w:val="bullet"/>
      <w:lvlText w:val="•"/>
      <w:lvlJc w:val="left"/>
      <w:pPr>
        <w:ind w:left="3977" w:hanging="779"/>
      </w:pPr>
      <w:rPr>
        <w:rFonts w:hint="default"/>
        <w:lang w:val="zh-CN" w:eastAsia="zh-CN" w:bidi="zh-CN"/>
      </w:rPr>
    </w:lvl>
    <w:lvl w:ilvl="4">
      <w:numFmt w:val="bullet"/>
      <w:lvlText w:val="•"/>
      <w:lvlJc w:val="left"/>
      <w:pPr>
        <w:ind w:left="4810" w:hanging="779"/>
      </w:pPr>
      <w:rPr>
        <w:rFonts w:hint="default"/>
        <w:lang w:val="zh-CN" w:eastAsia="zh-CN" w:bidi="zh-CN"/>
      </w:rPr>
    </w:lvl>
    <w:lvl w:ilvl="5">
      <w:numFmt w:val="bullet"/>
      <w:lvlText w:val="•"/>
      <w:lvlJc w:val="left"/>
      <w:pPr>
        <w:ind w:left="5642" w:hanging="779"/>
      </w:pPr>
      <w:rPr>
        <w:rFonts w:hint="default"/>
        <w:lang w:val="zh-CN" w:eastAsia="zh-CN" w:bidi="zh-CN"/>
      </w:rPr>
    </w:lvl>
    <w:lvl w:ilvl="6">
      <w:numFmt w:val="bullet"/>
      <w:lvlText w:val="•"/>
      <w:lvlJc w:val="left"/>
      <w:pPr>
        <w:ind w:left="6475" w:hanging="779"/>
      </w:pPr>
      <w:rPr>
        <w:rFonts w:hint="default"/>
        <w:lang w:val="zh-CN" w:eastAsia="zh-CN" w:bidi="zh-CN"/>
      </w:rPr>
    </w:lvl>
    <w:lvl w:ilvl="7">
      <w:numFmt w:val="bullet"/>
      <w:lvlText w:val="•"/>
      <w:lvlJc w:val="left"/>
      <w:pPr>
        <w:ind w:left="7307" w:hanging="779"/>
      </w:pPr>
      <w:rPr>
        <w:rFonts w:hint="default"/>
        <w:lang w:val="zh-CN" w:eastAsia="zh-CN" w:bidi="zh-CN"/>
      </w:rPr>
    </w:lvl>
    <w:lvl w:ilvl="8">
      <w:numFmt w:val="bullet"/>
      <w:lvlText w:val="•"/>
      <w:lvlJc w:val="left"/>
      <w:pPr>
        <w:ind w:left="8140" w:hanging="779"/>
      </w:pPr>
      <w:rPr>
        <w:rFonts w:hint="default"/>
        <w:lang w:val="zh-CN" w:eastAsia="zh-CN" w:bidi="zh-CN"/>
      </w:rPr>
    </w:lvl>
  </w:abstractNum>
  <w:abstractNum w:abstractNumId="14" w15:restartNumberingAfterBreak="0">
    <w:nsid w:val="4EE40EF1"/>
    <w:multiLevelType w:val="singleLevel"/>
    <w:tmpl w:val="4EE40EF1"/>
    <w:lvl w:ilvl="0">
      <w:start w:val="1"/>
      <w:numFmt w:val="decimal"/>
      <w:lvlText w:val="%1."/>
      <w:lvlJc w:val="left"/>
      <w:pPr>
        <w:tabs>
          <w:tab w:val="left" w:pos="312"/>
        </w:tabs>
      </w:pPr>
    </w:lvl>
  </w:abstractNum>
  <w:abstractNum w:abstractNumId="15" w15:restartNumberingAfterBreak="0">
    <w:nsid w:val="5DBF4357"/>
    <w:multiLevelType w:val="multilevel"/>
    <w:tmpl w:val="5DBF4357"/>
    <w:lvl w:ilvl="0">
      <w:start w:val="1"/>
      <w:numFmt w:val="decimal"/>
      <w:lvlText w:val="%1."/>
      <w:lvlJc w:val="left"/>
      <w:pPr>
        <w:ind w:left="1196" w:hanging="453"/>
      </w:pPr>
      <w:rPr>
        <w:rFonts w:ascii="宋体" w:eastAsia="宋体" w:hAnsi="宋体" w:cs="宋体" w:hint="default"/>
        <w:b/>
        <w:bCs/>
        <w:spacing w:val="0"/>
        <w:w w:val="99"/>
        <w:sz w:val="28"/>
        <w:szCs w:val="28"/>
        <w:lang w:val="zh-CN" w:eastAsia="zh-CN" w:bidi="zh-CN"/>
      </w:rPr>
    </w:lvl>
    <w:lvl w:ilvl="1">
      <w:numFmt w:val="bullet"/>
      <w:lvlText w:val="•"/>
      <w:lvlJc w:val="left"/>
      <w:pPr>
        <w:ind w:left="2060" w:hanging="453"/>
      </w:pPr>
      <w:rPr>
        <w:rFonts w:hint="default"/>
        <w:lang w:val="zh-CN" w:eastAsia="zh-CN" w:bidi="zh-CN"/>
      </w:rPr>
    </w:lvl>
    <w:lvl w:ilvl="2">
      <w:numFmt w:val="bullet"/>
      <w:lvlText w:val="•"/>
      <w:lvlJc w:val="left"/>
      <w:pPr>
        <w:ind w:left="2921" w:hanging="453"/>
      </w:pPr>
      <w:rPr>
        <w:rFonts w:hint="default"/>
        <w:lang w:val="zh-CN" w:eastAsia="zh-CN" w:bidi="zh-CN"/>
      </w:rPr>
    </w:lvl>
    <w:lvl w:ilvl="3">
      <w:numFmt w:val="bullet"/>
      <w:lvlText w:val="•"/>
      <w:lvlJc w:val="left"/>
      <w:pPr>
        <w:ind w:left="3781" w:hanging="453"/>
      </w:pPr>
      <w:rPr>
        <w:rFonts w:hint="default"/>
        <w:lang w:val="zh-CN" w:eastAsia="zh-CN" w:bidi="zh-CN"/>
      </w:rPr>
    </w:lvl>
    <w:lvl w:ilvl="4">
      <w:numFmt w:val="bullet"/>
      <w:lvlText w:val="•"/>
      <w:lvlJc w:val="left"/>
      <w:pPr>
        <w:ind w:left="4642" w:hanging="453"/>
      </w:pPr>
      <w:rPr>
        <w:rFonts w:hint="default"/>
        <w:lang w:val="zh-CN" w:eastAsia="zh-CN" w:bidi="zh-CN"/>
      </w:rPr>
    </w:lvl>
    <w:lvl w:ilvl="5">
      <w:numFmt w:val="bullet"/>
      <w:lvlText w:val="•"/>
      <w:lvlJc w:val="left"/>
      <w:pPr>
        <w:ind w:left="5502" w:hanging="453"/>
      </w:pPr>
      <w:rPr>
        <w:rFonts w:hint="default"/>
        <w:lang w:val="zh-CN" w:eastAsia="zh-CN" w:bidi="zh-CN"/>
      </w:rPr>
    </w:lvl>
    <w:lvl w:ilvl="6">
      <w:numFmt w:val="bullet"/>
      <w:lvlText w:val="•"/>
      <w:lvlJc w:val="left"/>
      <w:pPr>
        <w:ind w:left="6363" w:hanging="453"/>
      </w:pPr>
      <w:rPr>
        <w:rFonts w:hint="default"/>
        <w:lang w:val="zh-CN" w:eastAsia="zh-CN" w:bidi="zh-CN"/>
      </w:rPr>
    </w:lvl>
    <w:lvl w:ilvl="7">
      <w:numFmt w:val="bullet"/>
      <w:lvlText w:val="•"/>
      <w:lvlJc w:val="left"/>
      <w:pPr>
        <w:ind w:left="7223" w:hanging="453"/>
      </w:pPr>
      <w:rPr>
        <w:rFonts w:hint="default"/>
        <w:lang w:val="zh-CN" w:eastAsia="zh-CN" w:bidi="zh-CN"/>
      </w:rPr>
    </w:lvl>
    <w:lvl w:ilvl="8">
      <w:numFmt w:val="bullet"/>
      <w:lvlText w:val="•"/>
      <w:lvlJc w:val="left"/>
      <w:pPr>
        <w:ind w:left="8084" w:hanging="453"/>
      </w:pPr>
      <w:rPr>
        <w:rFonts w:hint="default"/>
        <w:lang w:val="zh-CN" w:eastAsia="zh-CN" w:bidi="zh-CN"/>
      </w:rPr>
    </w:lvl>
  </w:abstractNum>
  <w:abstractNum w:abstractNumId="16" w15:restartNumberingAfterBreak="0">
    <w:nsid w:val="5DFD6F7B"/>
    <w:multiLevelType w:val="multilevel"/>
    <w:tmpl w:val="5DFD6F7B"/>
    <w:lvl w:ilvl="0">
      <w:start w:val="1"/>
      <w:numFmt w:val="decimal"/>
      <w:lvlText w:val="（%1）"/>
      <w:lvlJc w:val="left"/>
      <w:pPr>
        <w:ind w:left="1481" w:hanging="779"/>
      </w:pPr>
      <w:rPr>
        <w:rFonts w:ascii="宋体" w:eastAsia="宋体" w:hAnsi="宋体" w:cs="宋体" w:hint="default"/>
        <w:b/>
        <w:bCs/>
        <w:spacing w:val="-1"/>
        <w:w w:val="99"/>
        <w:sz w:val="28"/>
        <w:szCs w:val="28"/>
        <w:lang w:val="zh-CN" w:eastAsia="zh-CN" w:bidi="zh-CN"/>
      </w:rPr>
    </w:lvl>
    <w:lvl w:ilvl="1">
      <w:numFmt w:val="bullet"/>
      <w:lvlText w:val="•"/>
      <w:lvlJc w:val="left"/>
      <w:pPr>
        <w:ind w:left="2312" w:hanging="779"/>
      </w:pPr>
      <w:rPr>
        <w:rFonts w:hint="default"/>
        <w:lang w:val="zh-CN" w:eastAsia="zh-CN" w:bidi="zh-CN"/>
      </w:rPr>
    </w:lvl>
    <w:lvl w:ilvl="2">
      <w:numFmt w:val="bullet"/>
      <w:lvlText w:val="•"/>
      <w:lvlJc w:val="left"/>
      <w:pPr>
        <w:ind w:left="3145" w:hanging="779"/>
      </w:pPr>
      <w:rPr>
        <w:rFonts w:hint="default"/>
        <w:lang w:val="zh-CN" w:eastAsia="zh-CN" w:bidi="zh-CN"/>
      </w:rPr>
    </w:lvl>
    <w:lvl w:ilvl="3">
      <w:numFmt w:val="bullet"/>
      <w:lvlText w:val="•"/>
      <w:lvlJc w:val="left"/>
      <w:pPr>
        <w:ind w:left="3977" w:hanging="779"/>
      </w:pPr>
      <w:rPr>
        <w:rFonts w:hint="default"/>
        <w:lang w:val="zh-CN" w:eastAsia="zh-CN" w:bidi="zh-CN"/>
      </w:rPr>
    </w:lvl>
    <w:lvl w:ilvl="4">
      <w:numFmt w:val="bullet"/>
      <w:lvlText w:val="•"/>
      <w:lvlJc w:val="left"/>
      <w:pPr>
        <w:ind w:left="4810" w:hanging="779"/>
      </w:pPr>
      <w:rPr>
        <w:rFonts w:hint="default"/>
        <w:lang w:val="zh-CN" w:eastAsia="zh-CN" w:bidi="zh-CN"/>
      </w:rPr>
    </w:lvl>
    <w:lvl w:ilvl="5">
      <w:numFmt w:val="bullet"/>
      <w:lvlText w:val="•"/>
      <w:lvlJc w:val="left"/>
      <w:pPr>
        <w:ind w:left="5642" w:hanging="779"/>
      </w:pPr>
      <w:rPr>
        <w:rFonts w:hint="default"/>
        <w:lang w:val="zh-CN" w:eastAsia="zh-CN" w:bidi="zh-CN"/>
      </w:rPr>
    </w:lvl>
    <w:lvl w:ilvl="6">
      <w:numFmt w:val="bullet"/>
      <w:lvlText w:val="•"/>
      <w:lvlJc w:val="left"/>
      <w:pPr>
        <w:ind w:left="6475" w:hanging="779"/>
      </w:pPr>
      <w:rPr>
        <w:rFonts w:hint="default"/>
        <w:lang w:val="zh-CN" w:eastAsia="zh-CN" w:bidi="zh-CN"/>
      </w:rPr>
    </w:lvl>
    <w:lvl w:ilvl="7">
      <w:numFmt w:val="bullet"/>
      <w:lvlText w:val="•"/>
      <w:lvlJc w:val="left"/>
      <w:pPr>
        <w:ind w:left="7307" w:hanging="779"/>
      </w:pPr>
      <w:rPr>
        <w:rFonts w:hint="default"/>
        <w:lang w:val="zh-CN" w:eastAsia="zh-CN" w:bidi="zh-CN"/>
      </w:rPr>
    </w:lvl>
    <w:lvl w:ilvl="8">
      <w:numFmt w:val="bullet"/>
      <w:lvlText w:val="•"/>
      <w:lvlJc w:val="left"/>
      <w:pPr>
        <w:ind w:left="8140" w:hanging="779"/>
      </w:pPr>
      <w:rPr>
        <w:rFonts w:hint="default"/>
        <w:lang w:val="zh-CN" w:eastAsia="zh-CN" w:bidi="zh-CN"/>
      </w:rPr>
    </w:lvl>
  </w:abstractNum>
  <w:abstractNum w:abstractNumId="17" w15:restartNumberingAfterBreak="0">
    <w:nsid w:val="666E69E5"/>
    <w:multiLevelType w:val="multilevel"/>
    <w:tmpl w:val="666E69E5"/>
    <w:lvl w:ilvl="0">
      <w:start w:val="1"/>
      <w:numFmt w:val="decimal"/>
      <w:lvlText w:val="（%1）"/>
      <w:lvlJc w:val="left"/>
      <w:pPr>
        <w:ind w:left="1457" w:hanging="753"/>
      </w:pPr>
      <w:rPr>
        <w:rFonts w:ascii="宋体" w:eastAsia="宋体" w:hAnsi="宋体" w:cs="宋体" w:hint="default"/>
        <w:b/>
        <w:bCs/>
        <w:w w:val="99"/>
        <w:sz w:val="28"/>
        <w:szCs w:val="28"/>
        <w:lang w:val="zh-CN" w:eastAsia="zh-CN" w:bidi="zh-CN"/>
      </w:rPr>
    </w:lvl>
    <w:lvl w:ilvl="1">
      <w:numFmt w:val="bullet"/>
      <w:lvlText w:val="•"/>
      <w:lvlJc w:val="left"/>
      <w:pPr>
        <w:ind w:left="2294" w:hanging="753"/>
      </w:pPr>
      <w:rPr>
        <w:rFonts w:hint="default"/>
        <w:lang w:val="zh-CN" w:eastAsia="zh-CN" w:bidi="zh-CN"/>
      </w:rPr>
    </w:lvl>
    <w:lvl w:ilvl="2">
      <w:numFmt w:val="bullet"/>
      <w:lvlText w:val="•"/>
      <w:lvlJc w:val="left"/>
      <w:pPr>
        <w:ind w:left="3129" w:hanging="753"/>
      </w:pPr>
      <w:rPr>
        <w:rFonts w:hint="default"/>
        <w:lang w:val="zh-CN" w:eastAsia="zh-CN" w:bidi="zh-CN"/>
      </w:rPr>
    </w:lvl>
    <w:lvl w:ilvl="3">
      <w:numFmt w:val="bullet"/>
      <w:lvlText w:val="•"/>
      <w:lvlJc w:val="left"/>
      <w:pPr>
        <w:ind w:left="3963" w:hanging="753"/>
      </w:pPr>
      <w:rPr>
        <w:rFonts w:hint="default"/>
        <w:lang w:val="zh-CN" w:eastAsia="zh-CN" w:bidi="zh-CN"/>
      </w:rPr>
    </w:lvl>
    <w:lvl w:ilvl="4">
      <w:numFmt w:val="bullet"/>
      <w:lvlText w:val="•"/>
      <w:lvlJc w:val="left"/>
      <w:pPr>
        <w:ind w:left="4798" w:hanging="753"/>
      </w:pPr>
      <w:rPr>
        <w:rFonts w:hint="default"/>
        <w:lang w:val="zh-CN" w:eastAsia="zh-CN" w:bidi="zh-CN"/>
      </w:rPr>
    </w:lvl>
    <w:lvl w:ilvl="5">
      <w:numFmt w:val="bullet"/>
      <w:lvlText w:val="•"/>
      <w:lvlJc w:val="left"/>
      <w:pPr>
        <w:ind w:left="5632" w:hanging="753"/>
      </w:pPr>
      <w:rPr>
        <w:rFonts w:hint="default"/>
        <w:lang w:val="zh-CN" w:eastAsia="zh-CN" w:bidi="zh-CN"/>
      </w:rPr>
    </w:lvl>
    <w:lvl w:ilvl="6">
      <w:numFmt w:val="bullet"/>
      <w:lvlText w:val="•"/>
      <w:lvlJc w:val="left"/>
      <w:pPr>
        <w:ind w:left="6467" w:hanging="753"/>
      </w:pPr>
      <w:rPr>
        <w:rFonts w:hint="default"/>
        <w:lang w:val="zh-CN" w:eastAsia="zh-CN" w:bidi="zh-CN"/>
      </w:rPr>
    </w:lvl>
    <w:lvl w:ilvl="7">
      <w:numFmt w:val="bullet"/>
      <w:lvlText w:val="•"/>
      <w:lvlJc w:val="left"/>
      <w:pPr>
        <w:ind w:left="7301" w:hanging="753"/>
      </w:pPr>
      <w:rPr>
        <w:rFonts w:hint="default"/>
        <w:lang w:val="zh-CN" w:eastAsia="zh-CN" w:bidi="zh-CN"/>
      </w:rPr>
    </w:lvl>
    <w:lvl w:ilvl="8">
      <w:numFmt w:val="bullet"/>
      <w:lvlText w:val="•"/>
      <w:lvlJc w:val="left"/>
      <w:pPr>
        <w:ind w:left="8136" w:hanging="753"/>
      </w:pPr>
      <w:rPr>
        <w:rFonts w:hint="default"/>
        <w:lang w:val="zh-CN" w:eastAsia="zh-CN" w:bidi="zh-CN"/>
      </w:rPr>
    </w:lvl>
  </w:abstractNum>
  <w:abstractNum w:abstractNumId="18" w15:restartNumberingAfterBreak="0">
    <w:nsid w:val="66EE0F39"/>
    <w:multiLevelType w:val="multilevel"/>
    <w:tmpl w:val="66EE0F39"/>
    <w:lvl w:ilvl="0">
      <w:start w:val="1"/>
      <w:numFmt w:val="decimal"/>
      <w:lvlText w:val="（%1）"/>
      <w:lvlJc w:val="left"/>
      <w:pPr>
        <w:ind w:left="1484" w:hanging="779"/>
      </w:pPr>
      <w:rPr>
        <w:rFonts w:ascii="宋体" w:eastAsia="宋体" w:hAnsi="宋体" w:cs="宋体" w:hint="default"/>
        <w:b/>
        <w:bCs/>
        <w:spacing w:val="-1"/>
        <w:w w:val="99"/>
        <w:sz w:val="28"/>
        <w:szCs w:val="28"/>
        <w:lang w:val="zh-CN" w:eastAsia="zh-CN" w:bidi="zh-CN"/>
      </w:rPr>
    </w:lvl>
    <w:lvl w:ilvl="1">
      <w:numFmt w:val="bullet"/>
      <w:lvlText w:val="•"/>
      <w:lvlJc w:val="left"/>
      <w:pPr>
        <w:ind w:left="2312" w:hanging="779"/>
      </w:pPr>
      <w:rPr>
        <w:rFonts w:hint="default"/>
        <w:lang w:val="zh-CN" w:eastAsia="zh-CN" w:bidi="zh-CN"/>
      </w:rPr>
    </w:lvl>
    <w:lvl w:ilvl="2">
      <w:numFmt w:val="bullet"/>
      <w:lvlText w:val="•"/>
      <w:lvlJc w:val="left"/>
      <w:pPr>
        <w:ind w:left="3145" w:hanging="779"/>
      </w:pPr>
      <w:rPr>
        <w:rFonts w:hint="default"/>
        <w:lang w:val="zh-CN" w:eastAsia="zh-CN" w:bidi="zh-CN"/>
      </w:rPr>
    </w:lvl>
    <w:lvl w:ilvl="3">
      <w:numFmt w:val="bullet"/>
      <w:lvlText w:val="•"/>
      <w:lvlJc w:val="left"/>
      <w:pPr>
        <w:ind w:left="3977" w:hanging="779"/>
      </w:pPr>
      <w:rPr>
        <w:rFonts w:hint="default"/>
        <w:lang w:val="zh-CN" w:eastAsia="zh-CN" w:bidi="zh-CN"/>
      </w:rPr>
    </w:lvl>
    <w:lvl w:ilvl="4">
      <w:numFmt w:val="bullet"/>
      <w:lvlText w:val="•"/>
      <w:lvlJc w:val="left"/>
      <w:pPr>
        <w:ind w:left="4810" w:hanging="779"/>
      </w:pPr>
      <w:rPr>
        <w:rFonts w:hint="default"/>
        <w:lang w:val="zh-CN" w:eastAsia="zh-CN" w:bidi="zh-CN"/>
      </w:rPr>
    </w:lvl>
    <w:lvl w:ilvl="5">
      <w:numFmt w:val="bullet"/>
      <w:lvlText w:val="•"/>
      <w:lvlJc w:val="left"/>
      <w:pPr>
        <w:ind w:left="5642" w:hanging="779"/>
      </w:pPr>
      <w:rPr>
        <w:rFonts w:hint="default"/>
        <w:lang w:val="zh-CN" w:eastAsia="zh-CN" w:bidi="zh-CN"/>
      </w:rPr>
    </w:lvl>
    <w:lvl w:ilvl="6">
      <w:numFmt w:val="bullet"/>
      <w:lvlText w:val="•"/>
      <w:lvlJc w:val="left"/>
      <w:pPr>
        <w:ind w:left="6475" w:hanging="779"/>
      </w:pPr>
      <w:rPr>
        <w:rFonts w:hint="default"/>
        <w:lang w:val="zh-CN" w:eastAsia="zh-CN" w:bidi="zh-CN"/>
      </w:rPr>
    </w:lvl>
    <w:lvl w:ilvl="7">
      <w:numFmt w:val="bullet"/>
      <w:lvlText w:val="•"/>
      <w:lvlJc w:val="left"/>
      <w:pPr>
        <w:ind w:left="7307" w:hanging="779"/>
      </w:pPr>
      <w:rPr>
        <w:rFonts w:hint="default"/>
        <w:lang w:val="zh-CN" w:eastAsia="zh-CN" w:bidi="zh-CN"/>
      </w:rPr>
    </w:lvl>
    <w:lvl w:ilvl="8">
      <w:numFmt w:val="bullet"/>
      <w:lvlText w:val="•"/>
      <w:lvlJc w:val="left"/>
      <w:pPr>
        <w:ind w:left="8140" w:hanging="779"/>
      </w:pPr>
      <w:rPr>
        <w:rFonts w:hint="default"/>
        <w:lang w:val="zh-CN" w:eastAsia="zh-CN" w:bidi="zh-CN"/>
      </w:rPr>
    </w:lvl>
  </w:abstractNum>
  <w:abstractNum w:abstractNumId="19" w15:restartNumberingAfterBreak="0">
    <w:nsid w:val="6ABA31F1"/>
    <w:multiLevelType w:val="multilevel"/>
    <w:tmpl w:val="6ABA31F1"/>
    <w:lvl w:ilvl="0">
      <w:start w:val="1"/>
      <w:numFmt w:val="decimal"/>
      <w:lvlText w:val="%1."/>
      <w:lvlJc w:val="left"/>
      <w:pPr>
        <w:ind w:left="639" w:hanging="424"/>
      </w:pPr>
      <w:rPr>
        <w:rFonts w:ascii="宋体" w:eastAsia="宋体" w:hAnsi="宋体" w:cs="宋体" w:hint="default"/>
        <w:spacing w:val="-1"/>
        <w:w w:val="100"/>
        <w:sz w:val="26"/>
        <w:szCs w:val="26"/>
        <w:lang w:val="zh-CN" w:eastAsia="zh-CN" w:bidi="zh-CN"/>
      </w:rPr>
    </w:lvl>
    <w:lvl w:ilvl="1">
      <w:start w:val="1"/>
      <w:numFmt w:val="decimal"/>
      <w:lvlText w:val="%2."/>
      <w:lvlJc w:val="left"/>
      <w:pPr>
        <w:ind w:left="1155" w:hanging="450"/>
      </w:pPr>
      <w:rPr>
        <w:rFonts w:ascii="宋体" w:eastAsia="宋体" w:hAnsi="宋体" w:cs="宋体" w:hint="default"/>
        <w:b/>
        <w:bCs/>
        <w:spacing w:val="-2"/>
        <w:w w:val="99"/>
        <w:sz w:val="28"/>
        <w:szCs w:val="28"/>
        <w:lang w:val="zh-CN" w:eastAsia="zh-CN" w:bidi="zh-CN"/>
      </w:rPr>
    </w:lvl>
    <w:lvl w:ilvl="2">
      <w:numFmt w:val="bullet"/>
      <w:lvlText w:val="•"/>
      <w:lvlJc w:val="left"/>
      <w:pPr>
        <w:ind w:left="2120" w:hanging="450"/>
      </w:pPr>
      <w:rPr>
        <w:rFonts w:hint="default"/>
        <w:lang w:val="zh-CN" w:eastAsia="zh-CN" w:bidi="zh-CN"/>
      </w:rPr>
    </w:lvl>
    <w:lvl w:ilvl="3">
      <w:numFmt w:val="bullet"/>
      <w:lvlText w:val="•"/>
      <w:lvlJc w:val="left"/>
      <w:pPr>
        <w:ind w:left="3081" w:hanging="450"/>
      </w:pPr>
      <w:rPr>
        <w:rFonts w:hint="default"/>
        <w:lang w:val="zh-CN" w:eastAsia="zh-CN" w:bidi="zh-CN"/>
      </w:rPr>
    </w:lvl>
    <w:lvl w:ilvl="4">
      <w:numFmt w:val="bullet"/>
      <w:lvlText w:val="•"/>
      <w:lvlJc w:val="left"/>
      <w:pPr>
        <w:ind w:left="4041" w:hanging="450"/>
      </w:pPr>
      <w:rPr>
        <w:rFonts w:hint="default"/>
        <w:lang w:val="zh-CN" w:eastAsia="zh-CN" w:bidi="zh-CN"/>
      </w:rPr>
    </w:lvl>
    <w:lvl w:ilvl="5">
      <w:numFmt w:val="bullet"/>
      <w:lvlText w:val="•"/>
      <w:lvlJc w:val="left"/>
      <w:pPr>
        <w:ind w:left="5002" w:hanging="450"/>
      </w:pPr>
      <w:rPr>
        <w:rFonts w:hint="default"/>
        <w:lang w:val="zh-CN" w:eastAsia="zh-CN" w:bidi="zh-CN"/>
      </w:rPr>
    </w:lvl>
    <w:lvl w:ilvl="6">
      <w:numFmt w:val="bullet"/>
      <w:lvlText w:val="•"/>
      <w:lvlJc w:val="left"/>
      <w:pPr>
        <w:ind w:left="5963" w:hanging="450"/>
      </w:pPr>
      <w:rPr>
        <w:rFonts w:hint="default"/>
        <w:lang w:val="zh-CN" w:eastAsia="zh-CN" w:bidi="zh-CN"/>
      </w:rPr>
    </w:lvl>
    <w:lvl w:ilvl="7">
      <w:numFmt w:val="bullet"/>
      <w:lvlText w:val="•"/>
      <w:lvlJc w:val="left"/>
      <w:pPr>
        <w:ind w:left="6923" w:hanging="450"/>
      </w:pPr>
      <w:rPr>
        <w:rFonts w:hint="default"/>
        <w:lang w:val="zh-CN" w:eastAsia="zh-CN" w:bidi="zh-CN"/>
      </w:rPr>
    </w:lvl>
    <w:lvl w:ilvl="8">
      <w:numFmt w:val="bullet"/>
      <w:lvlText w:val="•"/>
      <w:lvlJc w:val="left"/>
      <w:pPr>
        <w:ind w:left="7884" w:hanging="450"/>
      </w:pPr>
      <w:rPr>
        <w:rFonts w:hint="default"/>
        <w:lang w:val="zh-CN" w:eastAsia="zh-CN" w:bidi="zh-CN"/>
      </w:rPr>
    </w:lvl>
  </w:abstractNum>
  <w:abstractNum w:abstractNumId="20" w15:restartNumberingAfterBreak="0">
    <w:nsid w:val="6B932ED7"/>
    <w:multiLevelType w:val="multilevel"/>
    <w:tmpl w:val="6B932ED7"/>
    <w:lvl w:ilvl="0">
      <w:start w:val="1"/>
      <w:numFmt w:val="decimal"/>
      <w:lvlText w:val="（%1）"/>
      <w:lvlJc w:val="left"/>
      <w:pPr>
        <w:ind w:left="103" w:hanging="750"/>
      </w:pPr>
      <w:rPr>
        <w:rFonts w:ascii="仿宋" w:eastAsia="仿宋" w:hAnsi="仿宋" w:cs="仿宋" w:hint="default"/>
        <w:spacing w:val="-17"/>
        <w:w w:val="100"/>
        <w:sz w:val="28"/>
        <w:szCs w:val="28"/>
        <w:lang w:val="zh-CN" w:eastAsia="zh-CN" w:bidi="zh-CN"/>
      </w:rPr>
    </w:lvl>
    <w:lvl w:ilvl="1">
      <w:numFmt w:val="bullet"/>
      <w:lvlText w:val="•"/>
      <w:lvlJc w:val="left"/>
      <w:pPr>
        <w:ind w:left="1070" w:hanging="750"/>
      </w:pPr>
      <w:rPr>
        <w:rFonts w:hint="default"/>
        <w:lang w:val="zh-CN" w:eastAsia="zh-CN" w:bidi="zh-CN"/>
      </w:rPr>
    </w:lvl>
    <w:lvl w:ilvl="2">
      <w:numFmt w:val="bullet"/>
      <w:lvlText w:val="•"/>
      <w:lvlJc w:val="left"/>
      <w:pPr>
        <w:ind w:left="2041" w:hanging="750"/>
      </w:pPr>
      <w:rPr>
        <w:rFonts w:hint="default"/>
        <w:lang w:val="zh-CN" w:eastAsia="zh-CN" w:bidi="zh-CN"/>
      </w:rPr>
    </w:lvl>
    <w:lvl w:ilvl="3">
      <w:numFmt w:val="bullet"/>
      <w:lvlText w:val="•"/>
      <w:lvlJc w:val="left"/>
      <w:pPr>
        <w:ind w:left="3011" w:hanging="750"/>
      </w:pPr>
      <w:rPr>
        <w:rFonts w:hint="default"/>
        <w:lang w:val="zh-CN" w:eastAsia="zh-CN" w:bidi="zh-CN"/>
      </w:rPr>
    </w:lvl>
    <w:lvl w:ilvl="4">
      <w:numFmt w:val="bullet"/>
      <w:lvlText w:val="•"/>
      <w:lvlJc w:val="left"/>
      <w:pPr>
        <w:ind w:left="3982" w:hanging="750"/>
      </w:pPr>
      <w:rPr>
        <w:rFonts w:hint="default"/>
        <w:lang w:val="zh-CN" w:eastAsia="zh-CN" w:bidi="zh-CN"/>
      </w:rPr>
    </w:lvl>
    <w:lvl w:ilvl="5">
      <w:numFmt w:val="bullet"/>
      <w:lvlText w:val="•"/>
      <w:lvlJc w:val="left"/>
      <w:pPr>
        <w:ind w:left="4952" w:hanging="750"/>
      </w:pPr>
      <w:rPr>
        <w:rFonts w:hint="default"/>
        <w:lang w:val="zh-CN" w:eastAsia="zh-CN" w:bidi="zh-CN"/>
      </w:rPr>
    </w:lvl>
    <w:lvl w:ilvl="6">
      <w:numFmt w:val="bullet"/>
      <w:lvlText w:val="•"/>
      <w:lvlJc w:val="left"/>
      <w:pPr>
        <w:ind w:left="5923" w:hanging="750"/>
      </w:pPr>
      <w:rPr>
        <w:rFonts w:hint="default"/>
        <w:lang w:val="zh-CN" w:eastAsia="zh-CN" w:bidi="zh-CN"/>
      </w:rPr>
    </w:lvl>
    <w:lvl w:ilvl="7">
      <w:numFmt w:val="bullet"/>
      <w:lvlText w:val="•"/>
      <w:lvlJc w:val="left"/>
      <w:pPr>
        <w:ind w:left="6893" w:hanging="750"/>
      </w:pPr>
      <w:rPr>
        <w:rFonts w:hint="default"/>
        <w:lang w:val="zh-CN" w:eastAsia="zh-CN" w:bidi="zh-CN"/>
      </w:rPr>
    </w:lvl>
    <w:lvl w:ilvl="8">
      <w:numFmt w:val="bullet"/>
      <w:lvlText w:val="•"/>
      <w:lvlJc w:val="left"/>
      <w:pPr>
        <w:ind w:left="7864" w:hanging="750"/>
      </w:pPr>
      <w:rPr>
        <w:rFonts w:hint="default"/>
        <w:lang w:val="zh-CN" w:eastAsia="zh-CN" w:bidi="zh-CN"/>
      </w:rPr>
    </w:lvl>
  </w:abstractNum>
  <w:abstractNum w:abstractNumId="21" w15:restartNumberingAfterBreak="0">
    <w:nsid w:val="6E992A60"/>
    <w:multiLevelType w:val="multilevel"/>
    <w:tmpl w:val="6E992A60"/>
    <w:lvl w:ilvl="0">
      <w:start w:val="1"/>
      <w:numFmt w:val="decimal"/>
      <w:lvlText w:val="%1."/>
      <w:lvlJc w:val="left"/>
      <w:pPr>
        <w:ind w:left="1155" w:hanging="450"/>
      </w:pPr>
      <w:rPr>
        <w:rFonts w:ascii="宋体" w:eastAsia="宋体" w:hAnsi="宋体" w:cs="宋体" w:hint="default"/>
        <w:b/>
        <w:bCs/>
        <w:spacing w:val="-2"/>
        <w:w w:val="99"/>
        <w:sz w:val="28"/>
        <w:szCs w:val="28"/>
        <w:lang w:val="zh-CN" w:eastAsia="zh-CN" w:bidi="zh-CN"/>
      </w:rPr>
    </w:lvl>
    <w:lvl w:ilvl="1">
      <w:numFmt w:val="bullet"/>
      <w:lvlText w:val="•"/>
      <w:lvlJc w:val="left"/>
      <w:pPr>
        <w:ind w:left="2024" w:hanging="450"/>
      </w:pPr>
      <w:rPr>
        <w:rFonts w:hint="default"/>
        <w:lang w:val="zh-CN" w:eastAsia="zh-CN" w:bidi="zh-CN"/>
      </w:rPr>
    </w:lvl>
    <w:lvl w:ilvl="2">
      <w:numFmt w:val="bullet"/>
      <w:lvlText w:val="•"/>
      <w:lvlJc w:val="left"/>
      <w:pPr>
        <w:ind w:left="2889" w:hanging="450"/>
      </w:pPr>
      <w:rPr>
        <w:rFonts w:hint="default"/>
        <w:lang w:val="zh-CN" w:eastAsia="zh-CN" w:bidi="zh-CN"/>
      </w:rPr>
    </w:lvl>
    <w:lvl w:ilvl="3">
      <w:numFmt w:val="bullet"/>
      <w:lvlText w:val="•"/>
      <w:lvlJc w:val="left"/>
      <w:pPr>
        <w:ind w:left="3753" w:hanging="450"/>
      </w:pPr>
      <w:rPr>
        <w:rFonts w:hint="default"/>
        <w:lang w:val="zh-CN" w:eastAsia="zh-CN" w:bidi="zh-CN"/>
      </w:rPr>
    </w:lvl>
    <w:lvl w:ilvl="4">
      <w:numFmt w:val="bullet"/>
      <w:lvlText w:val="•"/>
      <w:lvlJc w:val="left"/>
      <w:pPr>
        <w:ind w:left="4618" w:hanging="450"/>
      </w:pPr>
      <w:rPr>
        <w:rFonts w:hint="default"/>
        <w:lang w:val="zh-CN" w:eastAsia="zh-CN" w:bidi="zh-CN"/>
      </w:rPr>
    </w:lvl>
    <w:lvl w:ilvl="5">
      <w:numFmt w:val="bullet"/>
      <w:lvlText w:val="•"/>
      <w:lvlJc w:val="left"/>
      <w:pPr>
        <w:ind w:left="5482" w:hanging="450"/>
      </w:pPr>
      <w:rPr>
        <w:rFonts w:hint="default"/>
        <w:lang w:val="zh-CN" w:eastAsia="zh-CN" w:bidi="zh-CN"/>
      </w:rPr>
    </w:lvl>
    <w:lvl w:ilvl="6">
      <w:numFmt w:val="bullet"/>
      <w:lvlText w:val="•"/>
      <w:lvlJc w:val="left"/>
      <w:pPr>
        <w:ind w:left="6347" w:hanging="450"/>
      </w:pPr>
      <w:rPr>
        <w:rFonts w:hint="default"/>
        <w:lang w:val="zh-CN" w:eastAsia="zh-CN" w:bidi="zh-CN"/>
      </w:rPr>
    </w:lvl>
    <w:lvl w:ilvl="7">
      <w:numFmt w:val="bullet"/>
      <w:lvlText w:val="•"/>
      <w:lvlJc w:val="left"/>
      <w:pPr>
        <w:ind w:left="7211" w:hanging="450"/>
      </w:pPr>
      <w:rPr>
        <w:rFonts w:hint="default"/>
        <w:lang w:val="zh-CN" w:eastAsia="zh-CN" w:bidi="zh-CN"/>
      </w:rPr>
    </w:lvl>
    <w:lvl w:ilvl="8">
      <w:numFmt w:val="bullet"/>
      <w:lvlText w:val="•"/>
      <w:lvlJc w:val="left"/>
      <w:pPr>
        <w:ind w:left="8076" w:hanging="450"/>
      </w:pPr>
      <w:rPr>
        <w:rFonts w:hint="default"/>
        <w:lang w:val="zh-CN" w:eastAsia="zh-CN" w:bidi="zh-CN"/>
      </w:rPr>
    </w:lvl>
  </w:abstractNum>
  <w:abstractNum w:abstractNumId="22" w15:restartNumberingAfterBreak="0">
    <w:nsid w:val="72C09EAD"/>
    <w:multiLevelType w:val="singleLevel"/>
    <w:tmpl w:val="72C09EAD"/>
    <w:lvl w:ilvl="0">
      <w:start w:val="1"/>
      <w:numFmt w:val="chineseCounting"/>
      <w:suff w:val="nothing"/>
      <w:lvlText w:val="%1、"/>
      <w:lvlJc w:val="left"/>
      <w:pPr>
        <w:ind w:left="150" w:firstLine="0"/>
      </w:pPr>
      <w:rPr>
        <w:rFonts w:hint="eastAsia"/>
      </w:rPr>
    </w:lvl>
  </w:abstractNum>
  <w:abstractNum w:abstractNumId="23" w15:restartNumberingAfterBreak="0">
    <w:nsid w:val="7A9F08C5"/>
    <w:multiLevelType w:val="multilevel"/>
    <w:tmpl w:val="7A9F08C5"/>
    <w:lvl w:ilvl="0">
      <w:start w:val="1"/>
      <w:numFmt w:val="decimal"/>
      <w:lvlText w:val="（%1）"/>
      <w:lvlJc w:val="left"/>
      <w:pPr>
        <w:ind w:left="1457" w:hanging="753"/>
      </w:pPr>
      <w:rPr>
        <w:rFonts w:ascii="宋体" w:eastAsia="宋体" w:hAnsi="宋体" w:cs="宋体" w:hint="default"/>
        <w:b/>
        <w:bCs/>
        <w:w w:val="99"/>
        <w:sz w:val="28"/>
        <w:szCs w:val="28"/>
        <w:lang w:val="zh-CN" w:eastAsia="zh-CN" w:bidi="zh-CN"/>
      </w:rPr>
    </w:lvl>
    <w:lvl w:ilvl="1">
      <w:numFmt w:val="bullet"/>
      <w:lvlText w:val="•"/>
      <w:lvlJc w:val="left"/>
      <w:pPr>
        <w:ind w:left="2294" w:hanging="753"/>
      </w:pPr>
      <w:rPr>
        <w:rFonts w:hint="default"/>
        <w:lang w:val="zh-CN" w:eastAsia="zh-CN" w:bidi="zh-CN"/>
      </w:rPr>
    </w:lvl>
    <w:lvl w:ilvl="2">
      <w:numFmt w:val="bullet"/>
      <w:lvlText w:val="•"/>
      <w:lvlJc w:val="left"/>
      <w:pPr>
        <w:ind w:left="3129" w:hanging="753"/>
      </w:pPr>
      <w:rPr>
        <w:rFonts w:hint="default"/>
        <w:lang w:val="zh-CN" w:eastAsia="zh-CN" w:bidi="zh-CN"/>
      </w:rPr>
    </w:lvl>
    <w:lvl w:ilvl="3">
      <w:numFmt w:val="bullet"/>
      <w:lvlText w:val="•"/>
      <w:lvlJc w:val="left"/>
      <w:pPr>
        <w:ind w:left="3963" w:hanging="753"/>
      </w:pPr>
      <w:rPr>
        <w:rFonts w:hint="default"/>
        <w:lang w:val="zh-CN" w:eastAsia="zh-CN" w:bidi="zh-CN"/>
      </w:rPr>
    </w:lvl>
    <w:lvl w:ilvl="4">
      <w:numFmt w:val="bullet"/>
      <w:lvlText w:val="•"/>
      <w:lvlJc w:val="left"/>
      <w:pPr>
        <w:ind w:left="4798" w:hanging="753"/>
      </w:pPr>
      <w:rPr>
        <w:rFonts w:hint="default"/>
        <w:lang w:val="zh-CN" w:eastAsia="zh-CN" w:bidi="zh-CN"/>
      </w:rPr>
    </w:lvl>
    <w:lvl w:ilvl="5">
      <w:numFmt w:val="bullet"/>
      <w:lvlText w:val="•"/>
      <w:lvlJc w:val="left"/>
      <w:pPr>
        <w:ind w:left="5632" w:hanging="753"/>
      </w:pPr>
      <w:rPr>
        <w:rFonts w:hint="default"/>
        <w:lang w:val="zh-CN" w:eastAsia="zh-CN" w:bidi="zh-CN"/>
      </w:rPr>
    </w:lvl>
    <w:lvl w:ilvl="6">
      <w:numFmt w:val="bullet"/>
      <w:lvlText w:val="•"/>
      <w:lvlJc w:val="left"/>
      <w:pPr>
        <w:ind w:left="6467" w:hanging="753"/>
      </w:pPr>
      <w:rPr>
        <w:rFonts w:hint="default"/>
        <w:lang w:val="zh-CN" w:eastAsia="zh-CN" w:bidi="zh-CN"/>
      </w:rPr>
    </w:lvl>
    <w:lvl w:ilvl="7">
      <w:numFmt w:val="bullet"/>
      <w:lvlText w:val="•"/>
      <w:lvlJc w:val="left"/>
      <w:pPr>
        <w:ind w:left="7301" w:hanging="753"/>
      </w:pPr>
      <w:rPr>
        <w:rFonts w:hint="default"/>
        <w:lang w:val="zh-CN" w:eastAsia="zh-CN" w:bidi="zh-CN"/>
      </w:rPr>
    </w:lvl>
    <w:lvl w:ilvl="8">
      <w:numFmt w:val="bullet"/>
      <w:lvlText w:val="•"/>
      <w:lvlJc w:val="left"/>
      <w:pPr>
        <w:ind w:left="8136" w:hanging="753"/>
      </w:pPr>
      <w:rPr>
        <w:rFonts w:hint="default"/>
        <w:lang w:val="zh-CN" w:eastAsia="zh-CN" w:bidi="zh-CN"/>
      </w:rPr>
    </w:lvl>
  </w:abstractNum>
  <w:num w:numId="1">
    <w:abstractNumId w:val="19"/>
  </w:num>
  <w:num w:numId="2">
    <w:abstractNumId w:val="16"/>
  </w:num>
  <w:num w:numId="3">
    <w:abstractNumId w:val="12"/>
  </w:num>
  <w:num w:numId="4">
    <w:abstractNumId w:val="17"/>
  </w:num>
  <w:num w:numId="5">
    <w:abstractNumId w:val="20"/>
  </w:num>
  <w:num w:numId="6">
    <w:abstractNumId w:val="5"/>
  </w:num>
  <w:num w:numId="7">
    <w:abstractNumId w:val="15"/>
  </w:num>
  <w:num w:numId="8">
    <w:abstractNumId w:val="23"/>
  </w:num>
  <w:num w:numId="9">
    <w:abstractNumId w:val="9"/>
  </w:num>
  <w:num w:numId="10">
    <w:abstractNumId w:val="10"/>
  </w:num>
  <w:num w:numId="11">
    <w:abstractNumId w:val="13"/>
  </w:num>
  <w:num w:numId="12">
    <w:abstractNumId w:val="7"/>
  </w:num>
  <w:num w:numId="13">
    <w:abstractNumId w:val="18"/>
  </w:num>
  <w:num w:numId="14">
    <w:abstractNumId w:val="6"/>
  </w:num>
  <w:num w:numId="15">
    <w:abstractNumId w:val="8"/>
  </w:num>
  <w:num w:numId="16">
    <w:abstractNumId w:val="4"/>
  </w:num>
  <w:num w:numId="17">
    <w:abstractNumId w:val="21"/>
  </w:num>
  <w:num w:numId="18">
    <w:abstractNumId w:val="2"/>
  </w:num>
  <w:num w:numId="19">
    <w:abstractNumId w:val="22"/>
  </w:num>
  <w:num w:numId="20">
    <w:abstractNumId w:val="11"/>
  </w:num>
  <w:num w:numId="21">
    <w:abstractNumId w:val="14"/>
  </w:num>
  <w:num w:numId="22">
    <w:abstractNumId w:val="0"/>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JlODczZWUzOTYzOTMwNGU4MDZiMDkyZjZiYmFjMjIifQ=="/>
  </w:docVars>
  <w:rsids>
    <w:rsidRoot w:val="008D3BEC"/>
    <w:rsid w:val="00007B12"/>
    <w:rsid w:val="0002369A"/>
    <w:rsid w:val="00026E3E"/>
    <w:rsid w:val="000373F3"/>
    <w:rsid w:val="00043874"/>
    <w:rsid w:val="00052C88"/>
    <w:rsid w:val="00054578"/>
    <w:rsid w:val="00085C0F"/>
    <w:rsid w:val="000861F5"/>
    <w:rsid w:val="00095A14"/>
    <w:rsid w:val="000B137F"/>
    <w:rsid w:val="00122FA0"/>
    <w:rsid w:val="00161798"/>
    <w:rsid w:val="001B52F1"/>
    <w:rsid w:val="002324A8"/>
    <w:rsid w:val="00275C2C"/>
    <w:rsid w:val="00275C77"/>
    <w:rsid w:val="00285C45"/>
    <w:rsid w:val="00375EF5"/>
    <w:rsid w:val="00382482"/>
    <w:rsid w:val="003F2F24"/>
    <w:rsid w:val="003F41C3"/>
    <w:rsid w:val="003F7F44"/>
    <w:rsid w:val="0040099E"/>
    <w:rsid w:val="00411133"/>
    <w:rsid w:val="00425558"/>
    <w:rsid w:val="00431D48"/>
    <w:rsid w:val="00455481"/>
    <w:rsid w:val="00493434"/>
    <w:rsid w:val="004A5D7A"/>
    <w:rsid w:val="004B741F"/>
    <w:rsid w:val="004F3130"/>
    <w:rsid w:val="00500A44"/>
    <w:rsid w:val="00556928"/>
    <w:rsid w:val="005B4D24"/>
    <w:rsid w:val="00613377"/>
    <w:rsid w:val="00651DC9"/>
    <w:rsid w:val="006A603A"/>
    <w:rsid w:val="006B44FD"/>
    <w:rsid w:val="006C2930"/>
    <w:rsid w:val="0071036C"/>
    <w:rsid w:val="007E25F3"/>
    <w:rsid w:val="007F2573"/>
    <w:rsid w:val="00800E92"/>
    <w:rsid w:val="00870689"/>
    <w:rsid w:val="00874ECF"/>
    <w:rsid w:val="008D3BEC"/>
    <w:rsid w:val="009064AF"/>
    <w:rsid w:val="0093575F"/>
    <w:rsid w:val="00944E38"/>
    <w:rsid w:val="00950906"/>
    <w:rsid w:val="009A428A"/>
    <w:rsid w:val="009B5CAE"/>
    <w:rsid w:val="009C76CE"/>
    <w:rsid w:val="00A00FAD"/>
    <w:rsid w:val="00A12FEB"/>
    <w:rsid w:val="00A3185E"/>
    <w:rsid w:val="00A363EB"/>
    <w:rsid w:val="00A411ED"/>
    <w:rsid w:val="00A51C83"/>
    <w:rsid w:val="00A5275B"/>
    <w:rsid w:val="00A8196F"/>
    <w:rsid w:val="00AD4AA0"/>
    <w:rsid w:val="00AE0C04"/>
    <w:rsid w:val="00B10FB7"/>
    <w:rsid w:val="00B43086"/>
    <w:rsid w:val="00B558CC"/>
    <w:rsid w:val="00BC5D65"/>
    <w:rsid w:val="00BC68D3"/>
    <w:rsid w:val="00C24F88"/>
    <w:rsid w:val="00C6592A"/>
    <w:rsid w:val="00C957B9"/>
    <w:rsid w:val="00CA7808"/>
    <w:rsid w:val="00CC3E11"/>
    <w:rsid w:val="00CD1428"/>
    <w:rsid w:val="00CD6B52"/>
    <w:rsid w:val="00CF6CAE"/>
    <w:rsid w:val="00D11071"/>
    <w:rsid w:val="00D26E03"/>
    <w:rsid w:val="00D31808"/>
    <w:rsid w:val="00D339D2"/>
    <w:rsid w:val="00D40498"/>
    <w:rsid w:val="00DB2483"/>
    <w:rsid w:val="00DD11A8"/>
    <w:rsid w:val="00E1091A"/>
    <w:rsid w:val="00E40A72"/>
    <w:rsid w:val="00E5586C"/>
    <w:rsid w:val="00E57898"/>
    <w:rsid w:val="00E641BC"/>
    <w:rsid w:val="00EB2C51"/>
    <w:rsid w:val="00EC019A"/>
    <w:rsid w:val="00F221CF"/>
    <w:rsid w:val="00F71046"/>
    <w:rsid w:val="00F93E34"/>
    <w:rsid w:val="00FB3E89"/>
    <w:rsid w:val="00FB5CB6"/>
    <w:rsid w:val="03B20578"/>
    <w:rsid w:val="07877F12"/>
    <w:rsid w:val="078A7EFF"/>
    <w:rsid w:val="085E0C21"/>
    <w:rsid w:val="0906603A"/>
    <w:rsid w:val="09414334"/>
    <w:rsid w:val="0A190F88"/>
    <w:rsid w:val="0AC074A5"/>
    <w:rsid w:val="1311124B"/>
    <w:rsid w:val="14856F8F"/>
    <w:rsid w:val="149259DF"/>
    <w:rsid w:val="19DC436D"/>
    <w:rsid w:val="1BD474F2"/>
    <w:rsid w:val="20F44810"/>
    <w:rsid w:val="21BF6ACF"/>
    <w:rsid w:val="2268185B"/>
    <w:rsid w:val="259A6CA6"/>
    <w:rsid w:val="29EB4B57"/>
    <w:rsid w:val="2BF840B6"/>
    <w:rsid w:val="307D0938"/>
    <w:rsid w:val="30900D04"/>
    <w:rsid w:val="34F05110"/>
    <w:rsid w:val="391F3DE9"/>
    <w:rsid w:val="3B34742F"/>
    <w:rsid w:val="3D627E02"/>
    <w:rsid w:val="3ED53C86"/>
    <w:rsid w:val="40364AF5"/>
    <w:rsid w:val="45990AA1"/>
    <w:rsid w:val="45E61DF8"/>
    <w:rsid w:val="4B801D40"/>
    <w:rsid w:val="5537074E"/>
    <w:rsid w:val="5B290C54"/>
    <w:rsid w:val="5B5D1ED1"/>
    <w:rsid w:val="5E5F048D"/>
    <w:rsid w:val="6502420B"/>
    <w:rsid w:val="660D7E07"/>
    <w:rsid w:val="69746A72"/>
    <w:rsid w:val="6AF2303E"/>
    <w:rsid w:val="6D0B4F90"/>
    <w:rsid w:val="6F5A7F1F"/>
    <w:rsid w:val="72764F1D"/>
    <w:rsid w:val="7483596D"/>
    <w:rsid w:val="75047B9A"/>
    <w:rsid w:val="77F53628"/>
    <w:rsid w:val="78882BC8"/>
    <w:rsid w:val="7B9D53C6"/>
    <w:rsid w:val="7C0A4CA1"/>
    <w:rsid w:val="7FBE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52952098-80C0-4108-9330-CCFE27C3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right="301"/>
      <w:jc w:val="center"/>
      <w:outlineLvl w:val="0"/>
    </w:pPr>
    <w:rPr>
      <w:rFonts w:ascii="微软雅黑" w:eastAsia="微软雅黑" w:hAnsi="微软雅黑" w:cs="微软雅黑"/>
      <w:sz w:val="36"/>
      <w:szCs w:val="36"/>
    </w:rPr>
  </w:style>
  <w:style w:type="paragraph" w:styleId="2">
    <w:name w:val="heading 2"/>
    <w:basedOn w:val="a"/>
    <w:next w:val="a"/>
    <w:uiPriority w:val="1"/>
    <w:qFormat/>
    <w:pPr>
      <w:spacing w:before="252"/>
      <w:ind w:left="1155" w:hanging="451"/>
      <w:outlineLvl w:val="1"/>
    </w:pPr>
    <w:rPr>
      <w:rFonts w:ascii="宋体" w:eastAsia="宋体" w:hAnsi="宋体" w:cs="宋体"/>
      <w:b/>
      <w:bCs/>
      <w:sz w:val="30"/>
      <w:szCs w:val="30"/>
    </w:rPr>
  </w:style>
  <w:style w:type="paragraph" w:styleId="3">
    <w:name w:val="heading 3"/>
    <w:basedOn w:val="a"/>
    <w:next w:val="a"/>
    <w:link w:val="3Char"/>
    <w:uiPriority w:val="9"/>
    <w:semiHidden/>
    <w:unhideWhenUsed/>
    <w:qFormat/>
    <w:rsid w:val="00A8196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96"/>
      <w:ind w:left="703"/>
    </w:pPr>
    <w:rPr>
      <w:sz w:val="30"/>
      <w:szCs w:val="30"/>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pPr>
      <w:spacing w:before="54"/>
      <w:ind w:right="308"/>
      <w:jc w:val="center"/>
    </w:pPr>
    <w:rPr>
      <w:rFonts w:ascii="微软雅黑" w:eastAsia="微软雅黑" w:hAnsi="微软雅黑" w:cs="微软雅黑"/>
      <w:sz w:val="28"/>
      <w:szCs w:val="28"/>
    </w:rPr>
  </w:style>
  <w:style w:type="paragraph" w:styleId="20">
    <w:name w:val="toc 2"/>
    <w:basedOn w:val="a"/>
    <w:next w:val="a"/>
    <w:uiPriority w:val="1"/>
    <w:qFormat/>
    <w:pPr>
      <w:spacing w:before="162"/>
      <w:ind w:left="639" w:hanging="425"/>
    </w:pPr>
    <w:rPr>
      <w:rFonts w:ascii="宋体" w:eastAsia="宋体" w:hAnsi="宋体" w:cs="宋体"/>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spacing w:before="162"/>
      <w:ind w:left="639" w:hanging="425"/>
    </w:pPr>
    <w:rPr>
      <w:rFonts w:ascii="宋体" w:eastAsia="宋体" w:hAnsi="宋体" w:cs="宋体"/>
    </w:rPr>
  </w:style>
  <w:style w:type="paragraph" w:customStyle="1" w:styleId="TableParagraph">
    <w:name w:val="Table Paragraph"/>
    <w:basedOn w:val="a"/>
    <w:uiPriority w:val="1"/>
    <w:qFormat/>
    <w:pPr>
      <w:ind w:left="105"/>
    </w:pPr>
  </w:style>
  <w:style w:type="character" w:customStyle="1" w:styleId="Char0">
    <w:name w:val="页眉 Char"/>
    <w:basedOn w:val="a0"/>
    <w:link w:val="a5"/>
    <w:uiPriority w:val="99"/>
    <w:qFormat/>
    <w:rPr>
      <w:rFonts w:ascii="仿宋" w:eastAsia="仿宋" w:hAnsi="仿宋" w:cs="仿宋"/>
      <w:sz w:val="18"/>
      <w:szCs w:val="18"/>
      <w:lang w:val="zh-CN" w:eastAsia="zh-CN" w:bidi="zh-CN"/>
    </w:rPr>
  </w:style>
  <w:style w:type="character" w:customStyle="1" w:styleId="Char">
    <w:name w:val="页脚 Char"/>
    <w:basedOn w:val="a0"/>
    <w:link w:val="a4"/>
    <w:uiPriority w:val="99"/>
    <w:qFormat/>
    <w:rPr>
      <w:rFonts w:ascii="仿宋" w:eastAsia="仿宋" w:hAnsi="仿宋" w:cs="仿宋"/>
      <w:sz w:val="18"/>
      <w:szCs w:val="18"/>
      <w:lang w:val="zh-CN" w:eastAsia="zh-CN" w:bidi="zh-CN"/>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3Char">
    <w:name w:val="标题 3 Char"/>
    <w:basedOn w:val="a0"/>
    <w:link w:val="3"/>
    <w:uiPriority w:val="9"/>
    <w:semiHidden/>
    <w:rsid w:val="00A8196F"/>
    <w:rPr>
      <w:rFonts w:ascii="仿宋" w:eastAsia="仿宋" w:hAnsi="仿宋" w:cs="仿宋"/>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5713</Words>
  <Characters>32570</Characters>
  <Application>Microsoft Office Word</Application>
  <DocSecurity>0</DocSecurity>
  <Lines>271</Lines>
  <Paragraphs>76</Paragraphs>
  <ScaleCrop>false</ScaleCrop>
  <Company>HP Inc.</Company>
  <LinksUpToDate>false</LinksUpToDate>
  <CharactersWithSpaces>38207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XSZZZX</cp:lastModifiedBy>
  <cp:revision>70</cp:revision>
  <cp:lastPrinted>2022-08-05T02:45:00Z</cp:lastPrinted>
  <dcterms:created xsi:type="dcterms:W3CDTF">2021-03-15T03:19:00Z</dcterms:created>
  <dcterms:modified xsi:type="dcterms:W3CDTF">2022-10-29T03:31:00Z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LastSaved">
    <vt:filetime>2021-03-15T00:00:00Z</vt:filetime>
  </property>
  <property fmtid="{D5CDD505-2E9C-101B-9397-08002B2CF9AE}" pid="4" name="KSOProductBuildVer">
    <vt:lpwstr>2052-11.1.0.12302</vt:lpwstr>
  </property>
  <property fmtid="{D5CDD505-2E9C-101B-9397-08002B2CF9AE}" pid="5" name="ICV">
    <vt:lpwstr>0522D5B6D009461699D78A91724EC913</vt:lpwstr>
  </property>
</Properties>
</file>